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7731AA" w14:textId="77777777" w:rsidR="00136141" w:rsidRPr="00136141" w:rsidRDefault="00136141" w:rsidP="00136141">
      <w:pPr>
        <w:pBdr>
          <w:top w:val="single" w:sz="4" w:space="1" w:color="auto"/>
          <w:left w:val="single" w:sz="4" w:space="4" w:color="auto"/>
          <w:bottom w:val="single" w:sz="4" w:space="1" w:color="auto"/>
          <w:right w:val="single" w:sz="4" w:space="4" w:color="auto"/>
        </w:pBdr>
        <w:jc w:val="center"/>
        <w:rPr>
          <w:rFonts w:asciiTheme="minorHAnsi" w:hAnsiTheme="minorHAnsi" w:cstheme="minorHAnsi"/>
          <w:b/>
          <w:sz w:val="24"/>
        </w:rPr>
      </w:pPr>
      <w:r w:rsidRPr="00136141">
        <w:rPr>
          <w:rFonts w:asciiTheme="minorHAnsi" w:hAnsiTheme="minorHAnsi" w:cstheme="minorHAnsi"/>
          <w:b/>
          <w:sz w:val="24"/>
        </w:rPr>
        <w:t>S2 – Enviro</w:t>
      </w:r>
      <w:r>
        <w:rPr>
          <w:rFonts w:asciiTheme="minorHAnsi" w:hAnsiTheme="minorHAnsi" w:cstheme="minorHAnsi"/>
          <w:b/>
          <w:sz w:val="24"/>
        </w:rPr>
        <w:t>n</w:t>
      </w:r>
      <w:r w:rsidRPr="00136141">
        <w:rPr>
          <w:rFonts w:asciiTheme="minorHAnsi" w:hAnsiTheme="minorHAnsi" w:cstheme="minorHAnsi"/>
          <w:b/>
          <w:sz w:val="24"/>
        </w:rPr>
        <w:t>nement économique</w:t>
      </w:r>
    </w:p>
    <w:p w14:paraId="45B90E50" w14:textId="77777777" w:rsidR="00CE2E4E" w:rsidRPr="00136141" w:rsidRDefault="00A70F14" w:rsidP="00136141">
      <w:pPr>
        <w:pBdr>
          <w:top w:val="single" w:sz="4" w:space="1" w:color="auto"/>
          <w:left w:val="single" w:sz="4" w:space="4" w:color="auto"/>
          <w:bottom w:val="single" w:sz="4" w:space="1" w:color="auto"/>
          <w:right w:val="single" w:sz="4" w:space="4" w:color="auto"/>
        </w:pBdr>
        <w:jc w:val="center"/>
        <w:rPr>
          <w:rFonts w:asciiTheme="minorHAnsi" w:hAnsiTheme="minorHAnsi" w:cstheme="minorHAnsi"/>
          <w:b/>
          <w:sz w:val="24"/>
        </w:rPr>
      </w:pPr>
      <w:r w:rsidRPr="00136141">
        <w:rPr>
          <w:rFonts w:asciiTheme="minorHAnsi" w:hAnsiTheme="minorHAnsi" w:cstheme="minorHAnsi"/>
          <w:b/>
          <w:sz w:val="24"/>
        </w:rPr>
        <w:t>TD</w:t>
      </w:r>
      <w:r w:rsidR="006C54B1">
        <w:rPr>
          <w:rFonts w:asciiTheme="minorHAnsi" w:hAnsiTheme="minorHAnsi" w:cstheme="minorHAnsi"/>
          <w:b/>
          <w:sz w:val="24"/>
        </w:rPr>
        <w:t>1</w:t>
      </w:r>
      <w:bookmarkStart w:id="0" w:name="_GoBack"/>
      <w:bookmarkEnd w:id="0"/>
      <w:r w:rsidRPr="00136141">
        <w:rPr>
          <w:rFonts w:asciiTheme="minorHAnsi" w:hAnsiTheme="minorHAnsi" w:cstheme="minorHAnsi"/>
          <w:b/>
          <w:sz w:val="24"/>
        </w:rPr>
        <w:t xml:space="preserve"> – Les acteurs</w:t>
      </w:r>
      <w:r w:rsidR="00136141" w:rsidRPr="00136141">
        <w:rPr>
          <w:rFonts w:asciiTheme="minorHAnsi" w:hAnsiTheme="minorHAnsi" w:cstheme="minorHAnsi"/>
          <w:b/>
          <w:sz w:val="24"/>
        </w:rPr>
        <w:t xml:space="preserve"> économiques</w:t>
      </w:r>
    </w:p>
    <w:p w14:paraId="6766FECF" w14:textId="77777777" w:rsidR="006472D8" w:rsidRPr="00881BE3" w:rsidRDefault="006472D8">
      <w:pPr>
        <w:rPr>
          <w:rFonts w:asciiTheme="minorHAnsi" w:hAnsiTheme="minorHAnsi" w:cstheme="minorHAnsi"/>
        </w:rPr>
      </w:pPr>
    </w:p>
    <w:p w14:paraId="754A2CAE" w14:textId="77777777" w:rsidR="006472D8" w:rsidRPr="00881BE3" w:rsidRDefault="006472D8" w:rsidP="006472D8">
      <w:pPr>
        <w:pBdr>
          <w:top w:val="dotted" w:sz="4" w:space="1" w:color="auto"/>
          <w:left w:val="dotted" w:sz="4" w:space="1" w:color="auto"/>
          <w:bottom w:val="dotted" w:sz="4" w:space="1" w:color="auto"/>
          <w:right w:val="dotted" w:sz="4" w:space="1" w:color="auto"/>
        </w:pBdr>
        <w:jc w:val="both"/>
        <w:rPr>
          <w:rFonts w:asciiTheme="minorHAnsi" w:hAnsiTheme="minorHAnsi" w:cstheme="minorHAnsi"/>
          <w:i/>
          <w:u w:val="single"/>
        </w:rPr>
      </w:pPr>
      <w:r w:rsidRPr="00881BE3">
        <w:rPr>
          <w:rFonts w:asciiTheme="minorHAnsi" w:hAnsiTheme="minorHAnsi" w:cstheme="minorHAnsi"/>
          <w:b/>
          <w:i/>
          <w:u w:val="single"/>
        </w:rPr>
        <w:t>Document 1 :</w:t>
      </w:r>
      <w:r w:rsidRPr="00881BE3">
        <w:rPr>
          <w:rFonts w:asciiTheme="minorHAnsi" w:hAnsiTheme="minorHAnsi" w:cstheme="minorHAnsi"/>
          <w:i/>
          <w:u w:val="single"/>
        </w:rPr>
        <w:t xml:space="preserve"> Marchand ou non marchand ?</w:t>
      </w:r>
    </w:p>
    <w:p w14:paraId="39A0F51D" w14:textId="77777777" w:rsidR="006472D8" w:rsidRPr="00881BE3" w:rsidRDefault="006472D8" w:rsidP="006472D8">
      <w:pPr>
        <w:pBdr>
          <w:top w:val="dotted" w:sz="4" w:space="1" w:color="auto"/>
          <w:left w:val="dotted" w:sz="4" w:space="1" w:color="auto"/>
          <w:bottom w:val="dotted" w:sz="4" w:space="1" w:color="auto"/>
          <w:right w:val="dotted" w:sz="4" w:space="1" w:color="auto"/>
        </w:pBdr>
        <w:jc w:val="both"/>
        <w:rPr>
          <w:rFonts w:asciiTheme="minorHAnsi" w:hAnsiTheme="minorHAnsi" w:cstheme="minorHAnsi"/>
        </w:rPr>
      </w:pPr>
      <w:r w:rsidRPr="00881BE3">
        <w:rPr>
          <w:rFonts w:asciiTheme="minorHAnsi" w:hAnsiTheme="minorHAnsi" w:cstheme="minorHAnsi"/>
        </w:rPr>
        <w:t>La plupart des biens et une partie des services peuvent se vendre, c’est-à-dire être échangés sur un marché contre un prix : ce sont des biens ou services marchands. Les autres sont fournis gratuitement, ou quasi-gratuitement quand leur prix est inférieur à la moitié de leur coût de production : ce sont des services non marchands. C’est ainsi qu’une consultation médicale, un envoi par la poste ou un appel téléphonique sont des services marchands parce qu’ils sont fournis en échange d’un prix couvrant leurs coûts de fabrication. Par contre, un cours dans un lycée, les services rendus par la justice ou la police sont des services non marchands : aucun prix n’est facturé au bénéficiaire. Le coût de ces productions est en fait financé indirectement par des impôts ou des subventions.</w:t>
      </w:r>
    </w:p>
    <w:p w14:paraId="6EE83492" w14:textId="77777777" w:rsidR="006472D8" w:rsidRPr="00881BE3" w:rsidRDefault="006472D8" w:rsidP="006472D8">
      <w:pPr>
        <w:pBdr>
          <w:top w:val="dotted" w:sz="4" w:space="1" w:color="auto"/>
          <w:left w:val="dotted" w:sz="4" w:space="1" w:color="auto"/>
          <w:bottom w:val="dotted" w:sz="4" w:space="1" w:color="auto"/>
          <w:right w:val="dotted" w:sz="4" w:space="1" w:color="auto"/>
        </w:pBdr>
        <w:jc w:val="both"/>
        <w:rPr>
          <w:rFonts w:asciiTheme="minorHAnsi" w:hAnsiTheme="minorHAnsi" w:cstheme="minorHAnsi"/>
        </w:rPr>
      </w:pPr>
      <w:r w:rsidRPr="00881BE3">
        <w:rPr>
          <w:rFonts w:asciiTheme="minorHAnsi" w:hAnsiTheme="minorHAnsi" w:cstheme="minorHAnsi"/>
        </w:rPr>
        <w:t>Par convention, tous les biens sont considérés comme marchands. En revanche, certains services sont marchands (publicité…), d’autres ne le sont jamais (police, justice), et certains sont parfois marchands et parfois non marchands (services médicaux, éducation).</w:t>
      </w:r>
    </w:p>
    <w:p w14:paraId="5D35B97A" w14:textId="77777777" w:rsidR="006472D8" w:rsidRPr="00881BE3" w:rsidRDefault="006472D8" w:rsidP="006472D8">
      <w:pPr>
        <w:pBdr>
          <w:top w:val="dotted" w:sz="4" w:space="1" w:color="auto"/>
          <w:left w:val="dotted" w:sz="4" w:space="1" w:color="auto"/>
          <w:bottom w:val="dotted" w:sz="4" w:space="1" w:color="auto"/>
          <w:right w:val="dotted" w:sz="4" w:space="1" w:color="auto"/>
        </w:pBdr>
        <w:jc w:val="right"/>
        <w:rPr>
          <w:rFonts w:asciiTheme="minorHAnsi" w:hAnsiTheme="minorHAnsi" w:cstheme="minorHAnsi"/>
          <w:sz w:val="18"/>
        </w:rPr>
      </w:pPr>
      <w:r w:rsidRPr="00881BE3">
        <w:rPr>
          <w:rFonts w:asciiTheme="minorHAnsi" w:hAnsiTheme="minorHAnsi" w:cstheme="minorHAnsi"/>
          <w:sz w:val="18"/>
        </w:rPr>
        <w:t xml:space="preserve">Bernard Brunhes, </w:t>
      </w:r>
      <w:r w:rsidRPr="00881BE3">
        <w:rPr>
          <w:rFonts w:asciiTheme="minorHAnsi" w:hAnsiTheme="minorHAnsi" w:cstheme="minorHAnsi"/>
          <w:i/>
          <w:sz w:val="18"/>
        </w:rPr>
        <w:t>Présentation de la comptabilité nationale française</w:t>
      </w:r>
      <w:r w:rsidRPr="00881BE3">
        <w:rPr>
          <w:rFonts w:asciiTheme="minorHAnsi" w:hAnsiTheme="minorHAnsi" w:cstheme="minorHAnsi"/>
          <w:sz w:val="18"/>
        </w:rPr>
        <w:t>, 1985</w:t>
      </w:r>
    </w:p>
    <w:p w14:paraId="711961A6" w14:textId="77777777" w:rsidR="00055E37" w:rsidRPr="00881BE3" w:rsidRDefault="00055E37" w:rsidP="00055E37">
      <w:pPr>
        <w:rPr>
          <w:rFonts w:asciiTheme="minorHAnsi" w:hAnsiTheme="minorHAnsi" w:cstheme="minorHAnsi"/>
        </w:rPr>
      </w:pPr>
      <w:r w:rsidRPr="00881BE3">
        <w:rPr>
          <w:rFonts w:asciiTheme="minorHAnsi" w:hAnsiTheme="minorHAnsi" w:cstheme="minorHAnsi"/>
          <w:b/>
        </w:rPr>
        <w:t>1</w:t>
      </w:r>
      <w:r w:rsidRPr="00881BE3">
        <w:rPr>
          <w:rFonts w:asciiTheme="minorHAnsi" w:hAnsiTheme="minorHAnsi" w:cstheme="minorHAnsi"/>
        </w:rPr>
        <w:t>. La production réalisée a-t-elle toujours pour objectif d’être vendue ?</w:t>
      </w:r>
    </w:p>
    <w:p w14:paraId="75C3FF75" w14:textId="77777777" w:rsidR="006472D8" w:rsidRPr="00881BE3" w:rsidRDefault="006472D8" w:rsidP="006472D8">
      <w:pPr>
        <w:rPr>
          <w:rFonts w:asciiTheme="minorHAnsi" w:hAnsiTheme="minorHAnsi" w:cstheme="minorHAnsi"/>
        </w:rPr>
      </w:pPr>
    </w:p>
    <w:p w14:paraId="7B2C29E8" w14:textId="77777777" w:rsidR="006472D8" w:rsidRPr="00881BE3" w:rsidRDefault="006472D8" w:rsidP="006472D8">
      <w:pPr>
        <w:pBdr>
          <w:top w:val="dotted" w:sz="4" w:space="1" w:color="auto"/>
          <w:left w:val="dotted" w:sz="4" w:space="4" w:color="auto"/>
          <w:bottom w:val="dotted" w:sz="4" w:space="1" w:color="auto"/>
          <w:right w:val="dotted" w:sz="4" w:space="4" w:color="auto"/>
        </w:pBdr>
        <w:jc w:val="both"/>
        <w:rPr>
          <w:rFonts w:asciiTheme="minorHAnsi" w:hAnsiTheme="minorHAnsi" w:cstheme="minorHAnsi"/>
          <w:i/>
          <w:u w:val="single"/>
        </w:rPr>
      </w:pPr>
      <w:r w:rsidRPr="00881BE3">
        <w:rPr>
          <w:rFonts w:asciiTheme="minorHAnsi" w:hAnsiTheme="minorHAnsi" w:cstheme="minorHAnsi"/>
          <w:b/>
          <w:i/>
          <w:u w:val="single"/>
        </w:rPr>
        <w:t>Document 2 :</w:t>
      </w:r>
      <w:r w:rsidRPr="00881BE3">
        <w:rPr>
          <w:rFonts w:asciiTheme="minorHAnsi" w:hAnsiTheme="minorHAnsi" w:cstheme="minorHAnsi"/>
          <w:i/>
          <w:u w:val="single"/>
        </w:rPr>
        <w:t xml:space="preserve"> La diversité des entreprises</w:t>
      </w:r>
    </w:p>
    <w:p w14:paraId="6850939A" w14:textId="77777777" w:rsidR="006472D8" w:rsidRPr="00881BE3" w:rsidRDefault="006472D8" w:rsidP="006472D8">
      <w:pPr>
        <w:pBdr>
          <w:top w:val="dotted" w:sz="4" w:space="1" w:color="auto"/>
          <w:left w:val="dotted" w:sz="4" w:space="4" w:color="auto"/>
          <w:bottom w:val="dotted" w:sz="4" w:space="1" w:color="auto"/>
          <w:right w:val="dotted" w:sz="4" w:space="4" w:color="auto"/>
        </w:pBdr>
        <w:jc w:val="both"/>
        <w:rPr>
          <w:rFonts w:asciiTheme="minorHAnsi" w:hAnsiTheme="minorHAnsi" w:cstheme="minorHAnsi"/>
        </w:rPr>
      </w:pPr>
      <w:r w:rsidRPr="00881BE3">
        <w:rPr>
          <w:rFonts w:asciiTheme="minorHAnsi" w:hAnsiTheme="minorHAnsi" w:cstheme="minorHAnsi"/>
        </w:rPr>
        <w:t>Ce sont les entreprises qui constituent l’essentiel des organisations productives. Une entreprise est une organisation productive, autonome, qui combine des facteurs de production afin de réaliser une production de biens et de services destinés à être vendus sur le marché. [...] Il existe une grande diversité d’entreprises.</w:t>
      </w:r>
    </w:p>
    <w:p w14:paraId="763B718E" w14:textId="77777777" w:rsidR="006472D8" w:rsidRPr="00881BE3" w:rsidRDefault="006472D8" w:rsidP="006472D8">
      <w:pPr>
        <w:pBdr>
          <w:top w:val="dotted" w:sz="4" w:space="1" w:color="auto"/>
          <w:left w:val="dotted" w:sz="4" w:space="4" w:color="auto"/>
          <w:bottom w:val="dotted" w:sz="4" w:space="1" w:color="auto"/>
          <w:right w:val="dotted" w:sz="4" w:space="4" w:color="auto"/>
        </w:pBdr>
        <w:jc w:val="both"/>
        <w:rPr>
          <w:rFonts w:asciiTheme="minorHAnsi" w:hAnsiTheme="minorHAnsi" w:cstheme="minorHAnsi"/>
        </w:rPr>
      </w:pPr>
      <w:r w:rsidRPr="00881BE3">
        <w:rPr>
          <w:rFonts w:asciiTheme="minorHAnsi" w:hAnsiTheme="minorHAnsi" w:cstheme="minorHAnsi"/>
        </w:rPr>
        <w:t>On distingue les entreprises privées des entreprises publiques. Le statut juridique de ces dernières est variable : on trouve des sociétés de droit privé à capitaux publics (EDF, Renault, EADS, La Poste) qui ont un objectif de rentabilité, ainsi que des établissements publics qui relèvent du droit public et doivent remplir une mission de service public.</w:t>
      </w:r>
    </w:p>
    <w:p w14:paraId="61804307" w14:textId="77777777" w:rsidR="006472D8" w:rsidRPr="00881BE3" w:rsidRDefault="006472D8" w:rsidP="006472D8">
      <w:pPr>
        <w:pBdr>
          <w:top w:val="dotted" w:sz="4" w:space="1" w:color="auto"/>
          <w:left w:val="dotted" w:sz="4" w:space="4" w:color="auto"/>
          <w:bottom w:val="dotted" w:sz="4" w:space="1" w:color="auto"/>
          <w:right w:val="dotted" w:sz="4" w:space="4" w:color="auto"/>
        </w:pBdr>
        <w:jc w:val="both"/>
        <w:rPr>
          <w:rFonts w:asciiTheme="minorHAnsi" w:hAnsiTheme="minorHAnsi" w:cstheme="minorHAnsi"/>
        </w:rPr>
      </w:pPr>
      <w:r w:rsidRPr="00881BE3">
        <w:rPr>
          <w:rFonts w:asciiTheme="minorHAnsi" w:hAnsiTheme="minorHAnsi" w:cstheme="minorHAnsi"/>
        </w:rPr>
        <w:t>Dans le secteur privé, il faut distinguer les entreprises à but lucratif et les entreprises à but non lucratif (coopératives, associations, mutuelles).</w:t>
      </w:r>
    </w:p>
    <w:p w14:paraId="109859DC" w14:textId="77777777" w:rsidR="006472D8" w:rsidRPr="00881BE3" w:rsidRDefault="006472D8" w:rsidP="006472D8">
      <w:pPr>
        <w:pBdr>
          <w:top w:val="dotted" w:sz="4" w:space="1" w:color="auto"/>
          <w:left w:val="dotted" w:sz="4" w:space="4" w:color="auto"/>
          <w:bottom w:val="dotted" w:sz="4" w:space="1" w:color="auto"/>
          <w:right w:val="dotted" w:sz="4" w:space="4" w:color="auto"/>
        </w:pBdr>
        <w:jc w:val="both"/>
        <w:rPr>
          <w:rFonts w:asciiTheme="minorHAnsi" w:hAnsiTheme="minorHAnsi" w:cstheme="minorHAnsi"/>
        </w:rPr>
      </w:pPr>
      <w:r w:rsidRPr="00881BE3">
        <w:rPr>
          <w:rFonts w:asciiTheme="minorHAnsi" w:hAnsiTheme="minorHAnsi" w:cstheme="minorHAnsi"/>
        </w:rPr>
        <w:t>Ces institutions visent la satisfaction de leurs membres plutôt que la recherche du profit, et elles ont parfois des missions d’intérêt général.</w:t>
      </w:r>
    </w:p>
    <w:p w14:paraId="3FBBF921" w14:textId="77777777" w:rsidR="006472D8" w:rsidRPr="00881BE3" w:rsidRDefault="006472D8" w:rsidP="006472D8">
      <w:pPr>
        <w:pBdr>
          <w:top w:val="dotted" w:sz="4" w:space="1" w:color="auto"/>
          <w:left w:val="dotted" w:sz="4" w:space="4" w:color="auto"/>
          <w:bottom w:val="dotted" w:sz="4" w:space="1" w:color="auto"/>
          <w:right w:val="dotted" w:sz="4" w:space="4" w:color="auto"/>
        </w:pBdr>
        <w:jc w:val="right"/>
        <w:rPr>
          <w:rFonts w:asciiTheme="minorHAnsi" w:hAnsiTheme="minorHAnsi" w:cstheme="minorHAnsi"/>
          <w:sz w:val="18"/>
        </w:rPr>
      </w:pPr>
      <w:r w:rsidRPr="00881BE3">
        <w:rPr>
          <w:rFonts w:asciiTheme="minorHAnsi" w:hAnsiTheme="minorHAnsi" w:cstheme="minorHAnsi"/>
          <w:sz w:val="18"/>
        </w:rPr>
        <w:t xml:space="preserve">Alain </w:t>
      </w:r>
      <w:proofErr w:type="spellStart"/>
      <w:r w:rsidRPr="00881BE3">
        <w:rPr>
          <w:rFonts w:asciiTheme="minorHAnsi" w:hAnsiTheme="minorHAnsi" w:cstheme="minorHAnsi"/>
          <w:sz w:val="18"/>
        </w:rPr>
        <w:t>Beitone</w:t>
      </w:r>
      <w:proofErr w:type="spellEnd"/>
      <w:r w:rsidRPr="00881BE3">
        <w:rPr>
          <w:rFonts w:asciiTheme="minorHAnsi" w:hAnsiTheme="minorHAnsi" w:cstheme="minorHAnsi"/>
          <w:sz w:val="18"/>
        </w:rPr>
        <w:t>, Emmanuel Buisson-</w:t>
      </w:r>
      <w:proofErr w:type="spellStart"/>
      <w:r w:rsidRPr="00881BE3">
        <w:rPr>
          <w:rFonts w:asciiTheme="minorHAnsi" w:hAnsiTheme="minorHAnsi" w:cstheme="minorHAnsi"/>
          <w:sz w:val="18"/>
        </w:rPr>
        <w:t>Fenet</w:t>
      </w:r>
      <w:proofErr w:type="spellEnd"/>
      <w:r w:rsidRPr="00881BE3">
        <w:rPr>
          <w:rFonts w:asciiTheme="minorHAnsi" w:hAnsiTheme="minorHAnsi" w:cstheme="minorHAnsi"/>
          <w:sz w:val="18"/>
        </w:rPr>
        <w:t xml:space="preserve"> et Christine Dolo, Economie, 2016.</w:t>
      </w:r>
    </w:p>
    <w:p w14:paraId="29514746" w14:textId="77777777" w:rsidR="00055E37" w:rsidRPr="00881BE3" w:rsidRDefault="00055E37" w:rsidP="00055E37">
      <w:pPr>
        <w:jc w:val="both"/>
        <w:rPr>
          <w:rFonts w:asciiTheme="minorHAnsi" w:hAnsiTheme="minorHAnsi" w:cstheme="minorHAnsi"/>
        </w:rPr>
      </w:pPr>
      <w:r w:rsidRPr="00881BE3">
        <w:rPr>
          <w:rFonts w:asciiTheme="minorHAnsi" w:hAnsiTheme="minorHAnsi" w:cstheme="minorHAnsi"/>
          <w:b/>
        </w:rPr>
        <w:t>2</w:t>
      </w:r>
      <w:r w:rsidRPr="00881BE3">
        <w:rPr>
          <w:rFonts w:asciiTheme="minorHAnsi" w:hAnsiTheme="minorHAnsi" w:cstheme="minorHAnsi"/>
        </w:rPr>
        <w:t>. En quoi les entreprises à but lucratif se distinguent-elles de celles qui ont un but non lucratif ?</w:t>
      </w:r>
    </w:p>
    <w:p w14:paraId="2E280B91" w14:textId="77777777" w:rsidR="00055E37" w:rsidRPr="00881BE3" w:rsidRDefault="00055E37" w:rsidP="006472D8">
      <w:pPr>
        <w:rPr>
          <w:rFonts w:asciiTheme="minorHAnsi" w:hAnsiTheme="minorHAnsi" w:cstheme="minorHAnsi"/>
        </w:rPr>
      </w:pPr>
    </w:p>
    <w:p w14:paraId="515089EC" w14:textId="77777777" w:rsidR="00A70F14" w:rsidRPr="00881BE3" w:rsidRDefault="00A70F14" w:rsidP="006472D8">
      <w:pPr>
        <w:pBdr>
          <w:top w:val="dotted" w:sz="4" w:space="1" w:color="auto"/>
          <w:left w:val="dotted" w:sz="4" w:space="4" w:color="auto"/>
          <w:right w:val="dotted" w:sz="4" w:space="4" w:color="auto"/>
        </w:pBdr>
        <w:rPr>
          <w:rFonts w:asciiTheme="minorHAnsi" w:hAnsiTheme="minorHAnsi" w:cstheme="minorHAnsi"/>
          <w:i/>
        </w:rPr>
      </w:pPr>
      <w:r w:rsidRPr="00881BE3">
        <w:rPr>
          <w:rFonts w:asciiTheme="minorHAnsi" w:hAnsiTheme="minorHAnsi" w:cstheme="minorHAnsi"/>
          <w:b/>
          <w:i/>
        </w:rPr>
        <w:t xml:space="preserve">Document </w:t>
      </w:r>
      <w:r w:rsidR="006472D8" w:rsidRPr="00881BE3">
        <w:rPr>
          <w:rFonts w:asciiTheme="minorHAnsi" w:hAnsiTheme="minorHAnsi" w:cstheme="minorHAnsi"/>
          <w:b/>
          <w:i/>
        </w:rPr>
        <w:t>3</w:t>
      </w:r>
      <w:r w:rsidRPr="00881BE3">
        <w:rPr>
          <w:rFonts w:asciiTheme="minorHAnsi" w:hAnsiTheme="minorHAnsi" w:cstheme="minorHAnsi"/>
          <w:b/>
          <w:i/>
        </w:rPr>
        <w:t> :</w:t>
      </w:r>
      <w:r w:rsidR="00F26479" w:rsidRPr="00881BE3">
        <w:rPr>
          <w:rFonts w:asciiTheme="minorHAnsi" w:hAnsiTheme="minorHAnsi" w:cstheme="minorHAnsi"/>
          <w:i/>
        </w:rPr>
        <w:t xml:space="preserve"> Principales caractéristiques des entreprises par catégorie en 2021</w:t>
      </w:r>
    </w:p>
    <w:tbl>
      <w:tblPr>
        <w:tblStyle w:val="Grilledutableau"/>
        <w:tblW w:w="10492" w:type="dxa"/>
        <w:tblLook w:val="04A0" w:firstRow="1" w:lastRow="0" w:firstColumn="1" w:lastColumn="0" w:noHBand="0" w:noVBand="1"/>
      </w:tblPr>
      <w:tblGrid>
        <w:gridCol w:w="2266"/>
        <w:gridCol w:w="1664"/>
        <w:gridCol w:w="1641"/>
        <w:gridCol w:w="1623"/>
        <w:gridCol w:w="1623"/>
        <w:gridCol w:w="1675"/>
      </w:tblGrid>
      <w:tr w:rsidR="00A70F14" w:rsidRPr="00881BE3" w14:paraId="2F81F6F8" w14:textId="77777777" w:rsidTr="005A251A">
        <w:trPr>
          <w:trHeight w:val="326"/>
        </w:trPr>
        <w:tc>
          <w:tcPr>
            <w:tcW w:w="2266" w:type="dxa"/>
            <w:shd w:val="clear" w:color="auto" w:fill="DEEAF6" w:themeFill="accent5" w:themeFillTint="33"/>
            <w:vAlign w:val="center"/>
            <w:hideMark/>
          </w:tcPr>
          <w:p w14:paraId="19C8112E" w14:textId="77777777" w:rsidR="00A70F14" w:rsidRPr="00A70F14" w:rsidRDefault="00A70F14" w:rsidP="003C1ADB">
            <w:pPr>
              <w:jc w:val="center"/>
              <w:rPr>
                <w:rFonts w:asciiTheme="minorHAnsi" w:eastAsia="Times New Roman" w:hAnsiTheme="minorHAnsi" w:cstheme="minorHAnsi"/>
                <w:b/>
                <w:bCs/>
                <w:sz w:val="20"/>
                <w:szCs w:val="20"/>
                <w:lang w:eastAsia="fr-FR"/>
              </w:rPr>
            </w:pPr>
            <w:r w:rsidRPr="00A70F14">
              <w:rPr>
                <w:rFonts w:asciiTheme="minorHAnsi" w:eastAsia="Times New Roman" w:hAnsiTheme="minorHAnsi" w:cstheme="minorHAnsi"/>
                <w:b/>
                <w:bCs/>
                <w:sz w:val="20"/>
                <w:szCs w:val="20"/>
                <w:lang w:eastAsia="fr-FR"/>
              </w:rPr>
              <w:t>Caractéristiques</w:t>
            </w:r>
          </w:p>
        </w:tc>
        <w:tc>
          <w:tcPr>
            <w:tcW w:w="1664" w:type="dxa"/>
            <w:shd w:val="clear" w:color="auto" w:fill="DEEAF6" w:themeFill="accent5" w:themeFillTint="33"/>
            <w:vAlign w:val="center"/>
            <w:hideMark/>
          </w:tcPr>
          <w:p w14:paraId="2B47E183" w14:textId="77777777" w:rsidR="00A70F14" w:rsidRPr="00A70F14" w:rsidRDefault="00A70F14" w:rsidP="003C1ADB">
            <w:pPr>
              <w:jc w:val="center"/>
              <w:rPr>
                <w:rFonts w:asciiTheme="minorHAnsi" w:eastAsia="Times New Roman" w:hAnsiTheme="minorHAnsi" w:cstheme="minorHAnsi"/>
                <w:b/>
                <w:bCs/>
                <w:sz w:val="20"/>
                <w:szCs w:val="20"/>
                <w:lang w:eastAsia="fr-FR"/>
              </w:rPr>
            </w:pPr>
            <w:r w:rsidRPr="00A70F14">
              <w:rPr>
                <w:rFonts w:asciiTheme="minorHAnsi" w:eastAsia="Times New Roman" w:hAnsiTheme="minorHAnsi" w:cstheme="minorHAnsi"/>
                <w:b/>
                <w:bCs/>
                <w:sz w:val="20"/>
                <w:szCs w:val="20"/>
                <w:lang w:eastAsia="fr-FR"/>
              </w:rPr>
              <w:t>MIC</w:t>
            </w:r>
          </w:p>
        </w:tc>
        <w:tc>
          <w:tcPr>
            <w:tcW w:w="1641" w:type="dxa"/>
            <w:shd w:val="clear" w:color="auto" w:fill="DEEAF6" w:themeFill="accent5" w:themeFillTint="33"/>
            <w:vAlign w:val="center"/>
            <w:hideMark/>
          </w:tcPr>
          <w:p w14:paraId="7FA32338" w14:textId="77777777" w:rsidR="00A70F14" w:rsidRPr="00A70F14" w:rsidRDefault="00A70F14" w:rsidP="003C1ADB">
            <w:pPr>
              <w:jc w:val="center"/>
              <w:rPr>
                <w:rFonts w:asciiTheme="minorHAnsi" w:eastAsia="Times New Roman" w:hAnsiTheme="minorHAnsi" w:cstheme="minorHAnsi"/>
                <w:b/>
                <w:bCs/>
                <w:sz w:val="20"/>
                <w:szCs w:val="20"/>
                <w:lang w:eastAsia="fr-FR"/>
              </w:rPr>
            </w:pPr>
            <w:r w:rsidRPr="00A70F14">
              <w:rPr>
                <w:rFonts w:asciiTheme="minorHAnsi" w:eastAsia="Times New Roman" w:hAnsiTheme="minorHAnsi" w:cstheme="minorHAnsi"/>
                <w:b/>
                <w:bCs/>
                <w:sz w:val="20"/>
                <w:szCs w:val="20"/>
                <w:lang w:eastAsia="fr-FR"/>
              </w:rPr>
              <w:t xml:space="preserve">PME </w:t>
            </w:r>
            <w:r w:rsidRPr="00A70F14">
              <w:rPr>
                <w:rFonts w:asciiTheme="minorHAnsi" w:eastAsia="Times New Roman" w:hAnsiTheme="minorHAnsi" w:cstheme="minorHAnsi"/>
                <w:b/>
                <w:bCs/>
                <w:sz w:val="20"/>
                <w:szCs w:val="20"/>
                <w:lang w:eastAsia="fr-FR"/>
              </w:rPr>
              <w:br/>
              <w:t>hors MIC</w:t>
            </w:r>
          </w:p>
        </w:tc>
        <w:tc>
          <w:tcPr>
            <w:tcW w:w="1623" w:type="dxa"/>
            <w:shd w:val="clear" w:color="auto" w:fill="DEEAF6" w:themeFill="accent5" w:themeFillTint="33"/>
            <w:vAlign w:val="center"/>
            <w:hideMark/>
          </w:tcPr>
          <w:p w14:paraId="308B2A3C" w14:textId="77777777" w:rsidR="00A70F14" w:rsidRPr="00A70F14" w:rsidRDefault="00A70F14" w:rsidP="003C1ADB">
            <w:pPr>
              <w:jc w:val="center"/>
              <w:rPr>
                <w:rFonts w:asciiTheme="minorHAnsi" w:eastAsia="Times New Roman" w:hAnsiTheme="minorHAnsi" w:cstheme="minorHAnsi"/>
                <w:b/>
                <w:bCs/>
                <w:sz w:val="20"/>
                <w:szCs w:val="20"/>
                <w:lang w:eastAsia="fr-FR"/>
              </w:rPr>
            </w:pPr>
            <w:r w:rsidRPr="00A70F14">
              <w:rPr>
                <w:rFonts w:asciiTheme="minorHAnsi" w:eastAsia="Times New Roman" w:hAnsiTheme="minorHAnsi" w:cstheme="minorHAnsi"/>
                <w:b/>
                <w:bCs/>
                <w:sz w:val="20"/>
                <w:szCs w:val="20"/>
                <w:lang w:eastAsia="fr-FR"/>
              </w:rPr>
              <w:t>ETI</w:t>
            </w:r>
          </w:p>
        </w:tc>
        <w:tc>
          <w:tcPr>
            <w:tcW w:w="1623" w:type="dxa"/>
            <w:shd w:val="clear" w:color="auto" w:fill="DEEAF6" w:themeFill="accent5" w:themeFillTint="33"/>
            <w:vAlign w:val="center"/>
            <w:hideMark/>
          </w:tcPr>
          <w:p w14:paraId="65E00242" w14:textId="77777777" w:rsidR="00A70F14" w:rsidRPr="00A70F14" w:rsidRDefault="00A70F14" w:rsidP="003C1ADB">
            <w:pPr>
              <w:jc w:val="center"/>
              <w:rPr>
                <w:rFonts w:asciiTheme="minorHAnsi" w:eastAsia="Times New Roman" w:hAnsiTheme="minorHAnsi" w:cstheme="minorHAnsi"/>
                <w:b/>
                <w:bCs/>
                <w:sz w:val="20"/>
                <w:szCs w:val="20"/>
                <w:lang w:eastAsia="fr-FR"/>
              </w:rPr>
            </w:pPr>
            <w:r w:rsidRPr="00A70F14">
              <w:rPr>
                <w:rFonts w:asciiTheme="minorHAnsi" w:eastAsia="Times New Roman" w:hAnsiTheme="minorHAnsi" w:cstheme="minorHAnsi"/>
                <w:b/>
                <w:bCs/>
                <w:sz w:val="20"/>
                <w:szCs w:val="20"/>
                <w:lang w:eastAsia="fr-FR"/>
              </w:rPr>
              <w:t>GE</w:t>
            </w:r>
          </w:p>
        </w:tc>
        <w:tc>
          <w:tcPr>
            <w:tcW w:w="1675" w:type="dxa"/>
            <w:shd w:val="clear" w:color="auto" w:fill="DEEAF6" w:themeFill="accent5" w:themeFillTint="33"/>
            <w:vAlign w:val="center"/>
            <w:hideMark/>
          </w:tcPr>
          <w:p w14:paraId="5DC37C3C" w14:textId="77777777" w:rsidR="00A70F14" w:rsidRPr="00A70F14" w:rsidRDefault="00A70F14" w:rsidP="003C1ADB">
            <w:pPr>
              <w:jc w:val="center"/>
              <w:rPr>
                <w:rFonts w:asciiTheme="minorHAnsi" w:eastAsia="Times New Roman" w:hAnsiTheme="minorHAnsi" w:cstheme="minorHAnsi"/>
                <w:b/>
                <w:bCs/>
                <w:sz w:val="20"/>
                <w:szCs w:val="20"/>
                <w:lang w:eastAsia="fr-FR"/>
              </w:rPr>
            </w:pPr>
            <w:r w:rsidRPr="00A70F14">
              <w:rPr>
                <w:rFonts w:asciiTheme="minorHAnsi" w:eastAsia="Times New Roman" w:hAnsiTheme="minorHAnsi" w:cstheme="minorHAnsi"/>
                <w:b/>
                <w:bCs/>
                <w:sz w:val="20"/>
                <w:szCs w:val="20"/>
                <w:lang w:eastAsia="fr-FR"/>
              </w:rPr>
              <w:t>Ensemble</w:t>
            </w:r>
          </w:p>
        </w:tc>
      </w:tr>
      <w:tr w:rsidR="00A70F14" w:rsidRPr="00881BE3" w14:paraId="67236CEF" w14:textId="77777777" w:rsidTr="005A251A">
        <w:trPr>
          <w:trHeight w:val="489"/>
        </w:trPr>
        <w:tc>
          <w:tcPr>
            <w:tcW w:w="2266" w:type="dxa"/>
            <w:shd w:val="clear" w:color="auto" w:fill="EDEDED" w:themeFill="accent3" w:themeFillTint="33"/>
            <w:vAlign w:val="center"/>
            <w:hideMark/>
          </w:tcPr>
          <w:p w14:paraId="27EC5486" w14:textId="77777777" w:rsidR="00A70F14" w:rsidRPr="00A70F14" w:rsidRDefault="00A70F14" w:rsidP="007531E6">
            <w:pPr>
              <w:rPr>
                <w:rFonts w:asciiTheme="minorHAnsi" w:eastAsia="Times New Roman" w:hAnsiTheme="minorHAnsi" w:cstheme="minorHAnsi"/>
                <w:sz w:val="20"/>
                <w:szCs w:val="20"/>
                <w:lang w:eastAsia="fr-FR"/>
              </w:rPr>
            </w:pPr>
            <w:r w:rsidRPr="00A70F14">
              <w:rPr>
                <w:rFonts w:asciiTheme="minorHAnsi" w:eastAsia="Times New Roman" w:hAnsiTheme="minorHAnsi" w:cstheme="minorHAnsi"/>
                <w:sz w:val="20"/>
                <w:szCs w:val="20"/>
                <w:lang w:eastAsia="fr-FR"/>
              </w:rPr>
              <w:t>Nombre d'entreprises</w:t>
            </w:r>
          </w:p>
        </w:tc>
        <w:tc>
          <w:tcPr>
            <w:tcW w:w="1664" w:type="dxa"/>
            <w:noWrap/>
            <w:vAlign w:val="center"/>
            <w:hideMark/>
          </w:tcPr>
          <w:p w14:paraId="307356A6" w14:textId="77777777" w:rsidR="00A70F14" w:rsidRPr="00A70F14" w:rsidRDefault="00A70F14" w:rsidP="003C1ADB">
            <w:pPr>
              <w:jc w:val="center"/>
              <w:rPr>
                <w:rFonts w:asciiTheme="minorHAnsi" w:eastAsia="Times New Roman" w:hAnsiTheme="minorHAnsi" w:cstheme="minorHAnsi"/>
                <w:sz w:val="20"/>
                <w:szCs w:val="20"/>
                <w:lang w:eastAsia="fr-FR"/>
              </w:rPr>
            </w:pPr>
            <w:r w:rsidRPr="00A70F14">
              <w:rPr>
                <w:rFonts w:asciiTheme="minorHAnsi" w:eastAsia="Times New Roman" w:hAnsiTheme="minorHAnsi" w:cstheme="minorHAnsi"/>
                <w:sz w:val="20"/>
                <w:szCs w:val="20"/>
                <w:lang w:eastAsia="fr-FR"/>
              </w:rPr>
              <w:t>4 332 366</w:t>
            </w:r>
          </w:p>
        </w:tc>
        <w:tc>
          <w:tcPr>
            <w:tcW w:w="1641" w:type="dxa"/>
            <w:noWrap/>
            <w:vAlign w:val="center"/>
            <w:hideMark/>
          </w:tcPr>
          <w:p w14:paraId="53CFDA19" w14:textId="77777777" w:rsidR="00A70F14" w:rsidRPr="00A70F14" w:rsidRDefault="00A70F14" w:rsidP="003C1ADB">
            <w:pPr>
              <w:jc w:val="center"/>
              <w:rPr>
                <w:rFonts w:asciiTheme="minorHAnsi" w:eastAsia="Times New Roman" w:hAnsiTheme="minorHAnsi" w:cstheme="minorHAnsi"/>
                <w:sz w:val="20"/>
                <w:szCs w:val="20"/>
                <w:lang w:eastAsia="fr-FR"/>
              </w:rPr>
            </w:pPr>
            <w:r w:rsidRPr="00A70F14">
              <w:rPr>
                <w:rFonts w:asciiTheme="minorHAnsi" w:eastAsia="Times New Roman" w:hAnsiTheme="minorHAnsi" w:cstheme="minorHAnsi"/>
                <w:sz w:val="20"/>
                <w:szCs w:val="20"/>
                <w:lang w:eastAsia="fr-FR"/>
              </w:rPr>
              <w:t>158 566</w:t>
            </w:r>
          </w:p>
        </w:tc>
        <w:tc>
          <w:tcPr>
            <w:tcW w:w="1623" w:type="dxa"/>
            <w:noWrap/>
            <w:vAlign w:val="center"/>
            <w:hideMark/>
          </w:tcPr>
          <w:p w14:paraId="67EEC8F9" w14:textId="77777777" w:rsidR="00A70F14" w:rsidRPr="00A70F14" w:rsidRDefault="00A70F14" w:rsidP="003C1ADB">
            <w:pPr>
              <w:jc w:val="center"/>
              <w:rPr>
                <w:rFonts w:asciiTheme="minorHAnsi" w:eastAsia="Times New Roman" w:hAnsiTheme="minorHAnsi" w:cstheme="minorHAnsi"/>
                <w:sz w:val="20"/>
                <w:szCs w:val="20"/>
                <w:lang w:eastAsia="fr-FR"/>
              </w:rPr>
            </w:pPr>
            <w:r w:rsidRPr="00A70F14">
              <w:rPr>
                <w:rFonts w:asciiTheme="minorHAnsi" w:eastAsia="Times New Roman" w:hAnsiTheme="minorHAnsi" w:cstheme="minorHAnsi"/>
                <w:sz w:val="20"/>
                <w:szCs w:val="20"/>
                <w:lang w:eastAsia="fr-FR"/>
              </w:rPr>
              <w:t>6 608</w:t>
            </w:r>
          </w:p>
        </w:tc>
        <w:tc>
          <w:tcPr>
            <w:tcW w:w="1623" w:type="dxa"/>
            <w:noWrap/>
            <w:vAlign w:val="center"/>
            <w:hideMark/>
          </w:tcPr>
          <w:p w14:paraId="4EA0D4C5" w14:textId="77777777" w:rsidR="00A70F14" w:rsidRPr="00A70F14" w:rsidRDefault="00A70F14" w:rsidP="003C1ADB">
            <w:pPr>
              <w:jc w:val="center"/>
              <w:rPr>
                <w:rFonts w:asciiTheme="minorHAnsi" w:eastAsia="Times New Roman" w:hAnsiTheme="minorHAnsi" w:cstheme="minorHAnsi"/>
                <w:sz w:val="20"/>
                <w:szCs w:val="20"/>
                <w:lang w:eastAsia="fr-FR"/>
              </w:rPr>
            </w:pPr>
            <w:r w:rsidRPr="00A70F14">
              <w:rPr>
                <w:rFonts w:asciiTheme="minorHAnsi" w:eastAsia="Times New Roman" w:hAnsiTheme="minorHAnsi" w:cstheme="minorHAnsi"/>
                <w:sz w:val="20"/>
                <w:szCs w:val="20"/>
                <w:lang w:eastAsia="fr-FR"/>
              </w:rPr>
              <w:t>294</w:t>
            </w:r>
          </w:p>
        </w:tc>
        <w:tc>
          <w:tcPr>
            <w:tcW w:w="1675" w:type="dxa"/>
            <w:noWrap/>
            <w:vAlign w:val="center"/>
            <w:hideMark/>
          </w:tcPr>
          <w:p w14:paraId="0B0F5B04" w14:textId="77777777" w:rsidR="00A70F14" w:rsidRPr="00A70F14" w:rsidRDefault="00A70F14" w:rsidP="003C1ADB">
            <w:pPr>
              <w:jc w:val="center"/>
              <w:rPr>
                <w:rFonts w:asciiTheme="minorHAnsi" w:eastAsia="Times New Roman" w:hAnsiTheme="minorHAnsi" w:cstheme="minorHAnsi"/>
                <w:b/>
                <w:bCs/>
                <w:sz w:val="20"/>
                <w:szCs w:val="20"/>
                <w:lang w:eastAsia="fr-FR"/>
              </w:rPr>
            </w:pPr>
            <w:r w:rsidRPr="00A70F14">
              <w:rPr>
                <w:rFonts w:asciiTheme="minorHAnsi" w:eastAsia="Times New Roman" w:hAnsiTheme="minorHAnsi" w:cstheme="minorHAnsi"/>
                <w:b/>
                <w:bCs/>
                <w:sz w:val="20"/>
                <w:szCs w:val="20"/>
                <w:lang w:eastAsia="fr-FR"/>
              </w:rPr>
              <w:t>4 497 834</w:t>
            </w:r>
          </w:p>
        </w:tc>
      </w:tr>
      <w:tr w:rsidR="00A70F14" w:rsidRPr="00881BE3" w14:paraId="6067CFC0" w14:textId="77777777" w:rsidTr="005A251A">
        <w:trPr>
          <w:trHeight w:val="653"/>
        </w:trPr>
        <w:tc>
          <w:tcPr>
            <w:tcW w:w="2266" w:type="dxa"/>
            <w:shd w:val="clear" w:color="auto" w:fill="EDEDED" w:themeFill="accent3" w:themeFillTint="33"/>
            <w:vAlign w:val="center"/>
            <w:hideMark/>
          </w:tcPr>
          <w:p w14:paraId="55170DC6" w14:textId="77777777" w:rsidR="00A70F14" w:rsidRPr="00A70F14" w:rsidRDefault="00A70F14" w:rsidP="007531E6">
            <w:pPr>
              <w:rPr>
                <w:rFonts w:asciiTheme="minorHAnsi" w:eastAsia="Times New Roman" w:hAnsiTheme="minorHAnsi" w:cstheme="minorHAnsi"/>
                <w:sz w:val="20"/>
                <w:szCs w:val="20"/>
                <w:lang w:eastAsia="fr-FR"/>
              </w:rPr>
            </w:pPr>
            <w:r w:rsidRPr="00A70F14">
              <w:rPr>
                <w:rFonts w:asciiTheme="minorHAnsi" w:eastAsia="Times New Roman" w:hAnsiTheme="minorHAnsi" w:cstheme="minorHAnsi"/>
                <w:sz w:val="20"/>
                <w:szCs w:val="20"/>
                <w:lang w:eastAsia="fr-FR"/>
              </w:rPr>
              <w:t>Effectif salarié en ETP (en milliers)</w:t>
            </w:r>
          </w:p>
        </w:tc>
        <w:tc>
          <w:tcPr>
            <w:tcW w:w="1664" w:type="dxa"/>
            <w:noWrap/>
            <w:vAlign w:val="center"/>
            <w:hideMark/>
          </w:tcPr>
          <w:p w14:paraId="707855EB" w14:textId="77777777" w:rsidR="00A70F14" w:rsidRPr="00A70F14" w:rsidRDefault="00A70F14" w:rsidP="003C1ADB">
            <w:pPr>
              <w:jc w:val="center"/>
              <w:rPr>
                <w:rFonts w:asciiTheme="minorHAnsi" w:eastAsia="Times New Roman" w:hAnsiTheme="minorHAnsi" w:cstheme="minorHAnsi"/>
                <w:sz w:val="20"/>
                <w:szCs w:val="20"/>
                <w:lang w:eastAsia="fr-FR"/>
              </w:rPr>
            </w:pPr>
            <w:r w:rsidRPr="00A70F14">
              <w:rPr>
                <w:rFonts w:asciiTheme="minorHAnsi" w:eastAsia="Times New Roman" w:hAnsiTheme="minorHAnsi" w:cstheme="minorHAnsi"/>
                <w:sz w:val="20"/>
                <w:szCs w:val="20"/>
                <w:lang w:eastAsia="fr-FR"/>
              </w:rPr>
              <w:t>2 583</w:t>
            </w:r>
          </w:p>
        </w:tc>
        <w:tc>
          <w:tcPr>
            <w:tcW w:w="1641" w:type="dxa"/>
            <w:noWrap/>
            <w:vAlign w:val="center"/>
            <w:hideMark/>
          </w:tcPr>
          <w:p w14:paraId="53851547" w14:textId="77777777" w:rsidR="00A70F14" w:rsidRPr="00A70F14" w:rsidRDefault="00A70F14" w:rsidP="003C1ADB">
            <w:pPr>
              <w:jc w:val="center"/>
              <w:rPr>
                <w:rFonts w:asciiTheme="minorHAnsi" w:eastAsia="Times New Roman" w:hAnsiTheme="minorHAnsi" w:cstheme="minorHAnsi"/>
                <w:sz w:val="20"/>
                <w:szCs w:val="20"/>
                <w:lang w:eastAsia="fr-FR"/>
              </w:rPr>
            </w:pPr>
            <w:r w:rsidRPr="00A70F14">
              <w:rPr>
                <w:rFonts w:asciiTheme="minorHAnsi" w:eastAsia="Times New Roman" w:hAnsiTheme="minorHAnsi" w:cstheme="minorHAnsi"/>
                <w:sz w:val="20"/>
                <w:szCs w:val="20"/>
                <w:lang w:eastAsia="fr-FR"/>
              </w:rPr>
              <w:t>4 286</w:t>
            </w:r>
          </w:p>
        </w:tc>
        <w:tc>
          <w:tcPr>
            <w:tcW w:w="1623" w:type="dxa"/>
            <w:noWrap/>
            <w:vAlign w:val="center"/>
            <w:hideMark/>
          </w:tcPr>
          <w:p w14:paraId="338E16D7" w14:textId="77777777" w:rsidR="00A70F14" w:rsidRPr="00A70F14" w:rsidRDefault="00A70F14" w:rsidP="003C1ADB">
            <w:pPr>
              <w:jc w:val="center"/>
              <w:rPr>
                <w:rFonts w:asciiTheme="minorHAnsi" w:eastAsia="Times New Roman" w:hAnsiTheme="minorHAnsi" w:cstheme="minorHAnsi"/>
                <w:sz w:val="20"/>
                <w:szCs w:val="20"/>
                <w:lang w:eastAsia="fr-FR"/>
              </w:rPr>
            </w:pPr>
            <w:r w:rsidRPr="00A70F14">
              <w:rPr>
                <w:rFonts w:asciiTheme="minorHAnsi" w:eastAsia="Times New Roman" w:hAnsiTheme="minorHAnsi" w:cstheme="minorHAnsi"/>
                <w:sz w:val="20"/>
                <w:szCs w:val="20"/>
                <w:lang w:eastAsia="fr-FR"/>
              </w:rPr>
              <w:t>3 723</w:t>
            </w:r>
          </w:p>
        </w:tc>
        <w:tc>
          <w:tcPr>
            <w:tcW w:w="1623" w:type="dxa"/>
            <w:noWrap/>
            <w:vAlign w:val="center"/>
            <w:hideMark/>
          </w:tcPr>
          <w:p w14:paraId="6D0F0BF9" w14:textId="77777777" w:rsidR="00A70F14" w:rsidRPr="00A70F14" w:rsidRDefault="00A70F14" w:rsidP="003C1ADB">
            <w:pPr>
              <w:jc w:val="center"/>
              <w:rPr>
                <w:rFonts w:asciiTheme="minorHAnsi" w:eastAsia="Times New Roman" w:hAnsiTheme="minorHAnsi" w:cstheme="minorHAnsi"/>
                <w:sz w:val="20"/>
                <w:szCs w:val="20"/>
                <w:lang w:eastAsia="fr-FR"/>
              </w:rPr>
            </w:pPr>
            <w:r w:rsidRPr="00A70F14">
              <w:rPr>
                <w:rFonts w:asciiTheme="minorHAnsi" w:eastAsia="Times New Roman" w:hAnsiTheme="minorHAnsi" w:cstheme="minorHAnsi"/>
                <w:sz w:val="20"/>
                <w:szCs w:val="20"/>
                <w:lang w:eastAsia="fr-FR"/>
              </w:rPr>
              <w:t>4 183</w:t>
            </w:r>
          </w:p>
        </w:tc>
        <w:tc>
          <w:tcPr>
            <w:tcW w:w="1675" w:type="dxa"/>
            <w:noWrap/>
            <w:vAlign w:val="center"/>
            <w:hideMark/>
          </w:tcPr>
          <w:p w14:paraId="754B2F70" w14:textId="77777777" w:rsidR="00A70F14" w:rsidRPr="00A70F14" w:rsidRDefault="00A70F14" w:rsidP="003C1ADB">
            <w:pPr>
              <w:jc w:val="center"/>
              <w:rPr>
                <w:rFonts w:asciiTheme="minorHAnsi" w:eastAsia="Times New Roman" w:hAnsiTheme="minorHAnsi" w:cstheme="minorHAnsi"/>
                <w:b/>
                <w:bCs/>
                <w:sz w:val="20"/>
                <w:szCs w:val="20"/>
                <w:lang w:eastAsia="fr-FR"/>
              </w:rPr>
            </w:pPr>
            <w:r w:rsidRPr="00A70F14">
              <w:rPr>
                <w:rFonts w:asciiTheme="minorHAnsi" w:eastAsia="Times New Roman" w:hAnsiTheme="minorHAnsi" w:cstheme="minorHAnsi"/>
                <w:b/>
                <w:bCs/>
                <w:sz w:val="20"/>
                <w:szCs w:val="20"/>
                <w:lang w:eastAsia="fr-FR"/>
              </w:rPr>
              <w:t>14 776</w:t>
            </w:r>
          </w:p>
        </w:tc>
      </w:tr>
      <w:tr w:rsidR="00A70F14" w:rsidRPr="00881BE3" w14:paraId="43C63600" w14:textId="77777777" w:rsidTr="005A251A">
        <w:trPr>
          <w:trHeight w:val="653"/>
        </w:trPr>
        <w:tc>
          <w:tcPr>
            <w:tcW w:w="2266" w:type="dxa"/>
            <w:shd w:val="clear" w:color="auto" w:fill="EDEDED" w:themeFill="accent3" w:themeFillTint="33"/>
            <w:vAlign w:val="center"/>
          </w:tcPr>
          <w:p w14:paraId="0999E088" w14:textId="77777777" w:rsidR="00A70F14" w:rsidRPr="00881BE3" w:rsidRDefault="00A70F14" w:rsidP="007531E6">
            <w:pPr>
              <w:rPr>
                <w:rFonts w:asciiTheme="minorHAnsi" w:eastAsia="Times New Roman" w:hAnsiTheme="minorHAnsi" w:cstheme="minorHAnsi"/>
                <w:sz w:val="20"/>
                <w:szCs w:val="20"/>
                <w:lang w:eastAsia="fr-FR"/>
              </w:rPr>
            </w:pPr>
            <w:r w:rsidRPr="00881BE3">
              <w:rPr>
                <w:rFonts w:asciiTheme="minorHAnsi" w:eastAsia="Times New Roman" w:hAnsiTheme="minorHAnsi" w:cstheme="minorHAnsi"/>
                <w:sz w:val="20"/>
                <w:szCs w:val="20"/>
                <w:lang w:eastAsia="fr-FR"/>
              </w:rPr>
              <w:t>Chiffre d’affaires (en milliards d’euros)</w:t>
            </w:r>
          </w:p>
        </w:tc>
        <w:tc>
          <w:tcPr>
            <w:tcW w:w="1664" w:type="dxa"/>
            <w:noWrap/>
            <w:vAlign w:val="center"/>
          </w:tcPr>
          <w:p w14:paraId="6F476478" w14:textId="77777777" w:rsidR="00A70F14" w:rsidRPr="00881BE3" w:rsidRDefault="00A70F14" w:rsidP="003C1ADB">
            <w:pPr>
              <w:jc w:val="center"/>
              <w:rPr>
                <w:rFonts w:asciiTheme="minorHAnsi" w:eastAsia="Times New Roman" w:hAnsiTheme="minorHAnsi" w:cstheme="minorHAnsi"/>
                <w:sz w:val="20"/>
                <w:szCs w:val="20"/>
                <w:lang w:eastAsia="fr-FR"/>
              </w:rPr>
            </w:pPr>
            <w:r w:rsidRPr="00881BE3">
              <w:rPr>
                <w:rFonts w:asciiTheme="minorHAnsi" w:eastAsia="Times New Roman" w:hAnsiTheme="minorHAnsi" w:cstheme="minorHAnsi"/>
                <w:sz w:val="20"/>
                <w:szCs w:val="20"/>
                <w:lang w:eastAsia="fr-FR"/>
              </w:rPr>
              <w:t>524</w:t>
            </w:r>
          </w:p>
        </w:tc>
        <w:tc>
          <w:tcPr>
            <w:tcW w:w="1641" w:type="dxa"/>
            <w:noWrap/>
            <w:vAlign w:val="center"/>
          </w:tcPr>
          <w:p w14:paraId="20E65019" w14:textId="77777777" w:rsidR="00A70F14" w:rsidRPr="00881BE3" w:rsidRDefault="00A70F14" w:rsidP="003C1ADB">
            <w:pPr>
              <w:jc w:val="center"/>
              <w:rPr>
                <w:rFonts w:asciiTheme="minorHAnsi" w:eastAsia="Times New Roman" w:hAnsiTheme="minorHAnsi" w:cstheme="minorHAnsi"/>
                <w:sz w:val="20"/>
                <w:szCs w:val="20"/>
                <w:lang w:eastAsia="fr-FR"/>
              </w:rPr>
            </w:pPr>
            <w:r w:rsidRPr="00881BE3">
              <w:rPr>
                <w:rFonts w:asciiTheme="minorHAnsi" w:eastAsia="Times New Roman" w:hAnsiTheme="minorHAnsi" w:cstheme="minorHAnsi"/>
                <w:sz w:val="20"/>
                <w:szCs w:val="20"/>
                <w:lang w:eastAsia="fr-FR"/>
              </w:rPr>
              <w:t>929</w:t>
            </w:r>
          </w:p>
        </w:tc>
        <w:tc>
          <w:tcPr>
            <w:tcW w:w="1623" w:type="dxa"/>
            <w:noWrap/>
            <w:vAlign w:val="center"/>
          </w:tcPr>
          <w:p w14:paraId="3E9B9657" w14:textId="77777777" w:rsidR="00A70F14" w:rsidRPr="00881BE3" w:rsidRDefault="00A70F14" w:rsidP="003C1ADB">
            <w:pPr>
              <w:jc w:val="center"/>
              <w:rPr>
                <w:rFonts w:asciiTheme="minorHAnsi" w:eastAsia="Times New Roman" w:hAnsiTheme="minorHAnsi" w:cstheme="minorHAnsi"/>
                <w:sz w:val="20"/>
                <w:szCs w:val="20"/>
                <w:lang w:eastAsia="fr-FR"/>
              </w:rPr>
            </w:pPr>
            <w:r w:rsidRPr="00881BE3">
              <w:rPr>
                <w:rFonts w:asciiTheme="minorHAnsi" w:eastAsia="Times New Roman" w:hAnsiTheme="minorHAnsi" w:cstheme="minorHAnsi"/>
                <w:sz w:val="20"/>
                <w:szCs w:val="20"/>
                <w:lang w:eastAsia="fr-FR"/>
              </w:rPr>
              <w:t>1 239</w:t>
            </w:r>
          </w:p>
        </w:tc>
        <w:tc>
          <w:tcPr>
            <w:tcW w:w="1623" w:type="dxa"/>
            <w:noWrap/>
            <w:vAlign w:val="center"/>
          </w:tcPr>
          <w:p w14:paraId="71E3577A" w14:textId="77777777" w:rsidR="00A70F14" w:rsidRPr="00881BE3" w:rsidRDefault="00A70F14" w:rsidP="003C1ADB">
            <w:pPr>
              <w:jc w:val="center"/>
              <w:rPr>
                <w:rFonts w:asciiTheme="minorHAnsi" w:eastAsia="Times New Roman" w:hAnsiTheme="minorHAnsi" w:cstheme="minorHAnsi"/>
                <w:sz w:val="20"/>
                <w:szCs w:val="20"/>
                <w:lang w:eastAsia="fr-FR"/>
              </w:rPr>
            </w:pPr>
            <w:r w:rsidRPr="00881BE3">
              <w:rPr>
                <w:rFonts w:asciiTheme="minorHAnsi" w:eastAsia="Times New Roman" w:hAnsiTheme="minorHAnsi" w:cstheme="minorHAnsi"/>
                <w:sz w:val="20"/>
                <w:szCs w:val="20"/>
                <w:lang w:eastAsia="fr-FR"/>
              </w:rPr>
              <w:t>1 450</w:t>
            </w:r>
          </w:p>
        </w:tc>
        <w:tc>
          <w:tcPr>
            <w:tcW w:w="1675" w:type="dxa"/>
            <w:noWrap/>
            <w:vAlign w:val="center"/>
          </w:tcPr>
          <w:p w14:paraId="399FD549" w14:textId="77777777" w:rsidR="00A70F14" w:rsidRPr="00881BE3" w:rsidRDefault="00A70F14" w:rsidP="003C1ADB">
            <w:pPr>
              <w:jc w:val="center"/>
              <w:rPr>
                <w:rFonts w:asciiTheme="minorHAnsi" w:eastAsia="Times New Roman" w:hAnsiTheme="minorHAnsi" w:cstheme="minorHAnsi"/>
                <w:b/>
                <w:bCs/>
                <w:sz w:val="20"/>
                <w:szCs w:val="20"/>
                <w:lang w:eastAsia="fr-FR"/>
              </w:rPr>
            </w:pPr>
            <w:r w:rsidRPr="00881BE3">
              <w:rPr>
                <w:rFonts w:asciiTheme="minorHAnsi" w:eastAsia="Times New Roman" w:hAnsiTheme="minorHAnsi" w:cstheme="minorHAnsi"/>
                <w:b/>
                <w:bCs/>
                <w:sz w:val="20"/>
                <w:szCs w:val="20"/>
                <w:lang w:eastAsia="fr-FR"/>
              </w:rPr>
              <w:t>4 142</w:t>
            </w:r>
          </w:p>
        </w:tc>
      </w:tr>
    </w:tbl>
    <w:p w14:paraId="261267BB" w14:textId="77777777" w:rsidR="00F26479" w:rsidRPr="00881BE3" w:rsidRDefault="00F26479" w:rsidP="00F26479">
      <w:pPr>
        <w:jc w:val="right"/>
        <w:rPr>
          <w:rFonts w:asciiTheme="minorHAnsi" w:hAnsiTheme="minorHAnsi" w:cstheme="minorHAnsi"/>
          <w:sz w:val="18"/>
        </w:rPr>
      </w:pPr>
      <w:r w:rsidRPr="00881BE3">
        <w:rPr>
          <w:rFonts w:asciiTheme="minorHAnsi" w:hAnsiTheme="minorHAnsi" w:cstheme="minorHAnsi"/>
          <w:sz w:val="18"/>
        </w:rPr>
        <w:t>Les entreprises en France, 2023, Insee</w:t>
      </w:r>
    </w:p>
    <w:p w14:paraId="2B224095" w14:textId="77777777" w:rsidR="00A70F14" w:rsidRPr="00881BE3" w:rsidRDefault="00A70F14">
      <w:pPr>
        <w:rPr>
          <w:rFonts w:asciiTheme="minorHAnsi" w:hAnsiTheme="minorHAnsi" w:cstheme="minorHAnsi"/>
        </w:rPr>
      </w:pPr>
    </w:p>
    <w:p w14:paraId="5C147130" w14:textId="77777777" w:rsidR="009A36EF" w:rsidRPr="009A36EF" w:rsidRDefault="009A36EF" w:rsidP="0004033B">
      <w:pPr>
        <w:pBdr>
          <w:left w:val="dotted" w:sz="4" w:space="4" w:color="auto"/>
          <w:bottom w:val="dotted" w:sz="4" w:space="1" w:color="auto"/>
          <w:right w:val="dotted" w:sz="4" w:space="4" w:color="auto"/>
        </w:pBdr>
        <w:jc w:val="both"/>
        <w:rPr>
          <w:rFonts w:asciiTheme="minorHAnsi" w:eastAsia="Times New Roman" w:hAnsiTheme="minorHAnsi" w:cstheme="minorHAnsi"/>
          <w:lang w:eastAsia="fr-FR"/>
        </w:rPr>
      </w:pPr>
      <w:r w:rsidRPr="00881BE3">
        <w:rPr>
          <w:rFonts w:asciiTheme="minorHAnsi" w:eastAsia="Times New Roman" w:hAnsiTheme="minorHAnsi" w:cstheme="minorHAnsi"/>
          <w:iCs/>
          <w:color w:val="000000"/>
          <w:lang w:eastAsia="fr-FR"/>
        </w:rPr>
        <w:t>L</w:t>
      </w:r>
      <w:r w:rsidRPr="009A36EF">
        <w:rPr>
          <w:rFonts w:asciiTheme="minorHAnsi" w:eastAsia="Times New Roman" w:hAnsiTheme="minorHAnsi" w:cstheme="minorHAnsi"/>
          <w:color w:val="000000"/>
          <w:lang w:eastAsia="fr-FR"/>
        </w:rPr>
        <w:t>es derniers chiffres de l’INSEE font état d’un total de 4 49</w:t>
      </w:r>
      <w:r w:rsidRPr="00881BE3">
        <w:rPr>
          <w:rFonts w:asciiTheme="minorHAnsi" w:eastAsia="Times New Roman" w:hAnsiTheme="minorHAnsi" w:cstheme="minorHAnsi"/>
          <w:color w:val="000000"/>
          <w:lang w:eastAsia="fr-FR"/>
        </w:rPr>
        <w:t>7</w:t>
      </w:r>
      <w:r w:rsidRPr="009A36EF">
        <w:rPr>
          <w:rFonts w:asciiTheme="minorHAnsi" w:eastAsia="Times New Roman" w:hAnsiTheme="minorHAnsi" w:cstheme="minorHAnsi"/>
          <w:color w:val="000000"/>
          <w:lang w:eastAsia="fr-FR"/>
        </w:rPr>
        <w:t xml:space="preserve"> </w:t>
      </w:r>
      <w:r w:rsidRPr="00881BE3">
        <w:rPr>
          <w:rFonts w:asciiTheme="minorHAnsi" w:eastAsia="Times New Roman" w:hAnsiTheme="minorHAnsi" w:cstheme="minorHAnsi"/>
          <w:color w:val="000000"/>
          <w:lang w:eastAsia="fr-FR"/>
        </w:rPr>
        <w:t>834</w:t>
      </w:r>
      <w:r w:rsidRPr="009A36EF">
        <w:rPr>
          <w:rFonts w:asciiTheme="minorHAnsi" w:eastAsia="Times New Roman" w:hAnsiTheme="minorHAnsi" w:cstheme="minorHAnsi"/>
          <w:color w:val="000000"/>
          <w:lang w:eastAsia="fr-FR"/>
        </w:rPr>
        <w:t xml:space="preserve"> entreprises en France en 20</w:t>
      </w:r>
      <w:r w:rsidRPr="00881BE3">
        <w:rPr>
          <w:rFonts w:asciiTheme="minorHAnsi" w:eastAsia="Times New Roman" w:hAnsiTheme="minorHAnsi" w:cstheme="minorHAnsi"/>
          <w:color w:val="000000"/>
          <w:lang w:eastAsia="fr-FR"/>
        </w:rPr>
        <w:t>21</w:t>
      </w:r>
      <w:r w:rsidRPr="009A36EF">
        <w:rPr>
          <w:rFonts w:asciiTheme="minorHAnsi" w:eastAsia="Times New Roman" w:hAnsiTheme="minorHAnsi" w:cstheme="minorHAnsi"/>
          <w:color w:val="000000"/>
          <w:lang w:eastAsia="fr-FR"/>
        </w:rPr>
        <w:t>. Ces chiffres ont été rendus possibles grâce aux mesures mises en place par les gouvernements successifs dans le but de dynamiser les initiatives entrepreneuriales. Ainsi, la création d’entreprise s’en est</w:t>
      </w:r>
      <w:r w:rsidRPr="009A36EF">
        <w:rPr>
          <w:rFonts w:asciiTheme="minorHAnsi" w:eastAsia="Times New Roman" w:hAnsiTheme="minorHAnsi" w:cstheme="minorHAnsi"/>
          <w:b/>
          <w:bCs/>
          <w:color w:val="000000"/>
          <w:lang w:eastAsia="fr-FR"/>
        </w:rPr>
        <w:t> </w:t>
      </w:r>
      <w:r w:rsidRPr="009A36EF">
        <w:rPr>
          <w:rFonts w:asciiTheme="minorHAnsi" w:eastAsia="Times New Roman" w:hAnsiTheme="minorHAnsi" w:cstheme="minorHAnsi"/>
          <w:color w:val="000000"/>
          <w:lang w:eastAsia="fr-FR"/>
        </w:rPr>
        <w:t>trouvée grandement facilitée</w:t>
      </w:r>
      <w:r w:rsidRPr="009A36EF">
        <w:rPr>
          <w:rFonts w:asciiTheme="minorHAnsi" w:eastAsia="Times New Roman" w:hAnsiTheme="minorHAnsi" w:cstheme="minorHAnsi"/>
          <w:b/>
          <w:bCs/>
          <w:color w:val="000000"/>
          <w:lang w:eastAsia="fr-FR"/>
        </w:rPr>
        <w:t> </w:t>
      </w:r>
      <w:r w:rsidRPr="009A36EF">
        <w:rPr>
          <w:rFonts w:asciiTheme="minorHAnsi" w:eastAsia="Times New Roman" w:hAnsiTheme="minorHAnsi" w:cstheme="minorHAnsi"/>
          <w:color w:val="000000"/>
          <w:lang w:eastAsia="fr-FR"/>
        </w:rPr>
        <w:t>et n’est désormais plus seulement réservée aux plus fortunés. L’entrepreneuriat se démocratise avec derrière la volonté de lutter contre les crises économiques, le chômage et la faiblesse des salaires mais aussi le besoin d’indépendance de nombreux français. Aujourd’hui, une entreprise sur trois est créée par un demandeur d’emploi. Toutefois, notons que le créateur d’entreprise est généralement un primo entrepreneur qui dispose de fonds propres limités.</w:t>
      </w:r>
    </w:p>
    <w:p w14:paraId="17472F35" w14:textId="77777777" w:rsidR="00F26479" w:rsidRPr="00881BE3" w:rsidRDefault="009A36EF" w:rsidP="0004033B">
      <w:pPr>
        <w:pBdr>
          <w:left w:val="dotted" w:sz="4" w:space="4" w:color="auto"/>
          <w:bottom w:val="dotted" w:sz="4" w:space="1" w:color="auto"/>
          <w:right w:val="dotted" w:sz="4" w:space="4" w:color="auto"/>
        </w:pBdr>
        <w:jc w:val="right"/>
        <w:rPr>
          <w:rFonts w:asciiTheme="minorHAnsi" w:hAnsiTheme="minorHAnsi" w:cstheme="minorHAnsi"/>
          <w:sz w:val="20"/>
        </w:rPr>
      </w:pPr>
      <w:r w:rsidRPr="00881BE3">
        <w:rPr>
          <w:rFonts w:asciiTheme="minorHAnsi" w:hAnsiTheme="minorHAnsi" w:cstheme="minorHAnsi"/>
          <w:sz w:val="20"/>
        </w:rPr>
        <w:t>L’Usine Nouvelle, février 2023</w:t>
      </w:r>
    </w:p>
    <w:p w14:paraId="20EAC5E5" w14:textId="77777777" w:rsidR="00A70F14" w:rsidRPr="00881BE3" w:rsidRDefault="00055E37">
      <w:pPr>
        <w:rPr>
          <w:rFonts w:asciiTheme="minorHAnsi" w:hAnsiTheme="minorHAnsi" w:cstheme="minorHAnsi"/>
        </w:rPr>
      </w:pPr>
      <w:r w:rsidRPr="00881BE3">
        <w:rPr>
          <w:rFonts w:asciiTheme="minorHAnsi" w:hAnsiTheme="minorHAnsi" w:cstheme="minorHAnsi"/>
          <w:b/>
        </w:rPr>
        <w:t>3</w:t>
      </w:r>
      <w:r w:rsidR="00A70F14" w:rsidRPr="00881BE3">
        <w:rPr>
          <w:rFonts w:asciiTheme="minorHAnsi" w:hAnsiTheme="minorHAnsi" w:cstheme="minorHAnsi"/>
        </w:rPr>
        <w:t>. Recherchez à quoi correspondent les sigles suivants : MIC, PME, ETI, GE</w:t>
      </w:r>
      <w:r w:rsidR="00C326E9" w:rsidRPr="00881BE3">
        <w:rPr>
          <w:rFonts w:asciiTheme="minorHAnsi" w:hAnsiTheme="minorHAnsi" w:cstheme="minorHAnsi"/>
        </w:rPr>
        <w:t>.</w:t>
      </w:r>
    </w:p>
    <w:p w14:paraId="69B69A29" w14:textId="77777777" w:rsidR="00C326E9" w:rsidRPr="00881BE3" w:rsidRDefault="00055E37">
      <w:pPr>
        <w:rPr>
          <w:rFonts w:asciiTheme="minorHAnsi" w:hAnsiTheme="minorHAnsi" w:cstheme="minorHAnsi"/>
        </w:rPr>
      </w:pPr>
      <w:r w:rsidRPr="00881BE3">
        <w:rPr>
          <w:rFonts w:asciiTheme="minorHAnsi" w:hAnsiTheme="minorHAnsi" w:cstheme="minorHAnsi"/>
          <w:b/>
        </w:rPr>
        <w:t>4</w:t>
      </w:r>
      <w:r w:rsidR="00C326E9" w:rsidRPr="00881BE3">
        <w:rPr>
          <w:rFonts w:asciiTheme="minorHAnsi" w:hAnsiTheme="minorHAnsi" w:cstheme="minorHAnsi"/>
        </w:rPr>
        <w:t>. Combien de salariés compte une MIC ? Une PME ? Une ETI ? Une GE ? </w:t>
      </w:r>
    </w:p>
    <w:p w14:paraId="1D450B09" w14:textId="77777777" w:rsidR="00C326E9" w:rsidRPr="00881BE3" w:rsidRDefault="00055E37">
      <w:pPr>
        <w:rPr>
          <w:rFonts w:asciiTheme="minorHAnsi" w:hAnsiTheme="minorHAnsi" w:cstheme="minorHAnsi"/>
        </w:rPr>
      </w:pPr>
      <w:r w:rsidRPr="00881BE3">
        <w:rPr>
          <w:rFonts w:asciiTheme="minorHAnsi" w:hAnsiTheme="minorHAnsi" w:cstheme="minorHAnsi"/>
          <w:b/>
        </w:rPr>
        <w:t>5</w:t>
      </w:r>
      <w:r w:rsidR="00C326E9" w:rsidRPr="00881BE3">
        <w:rPr>
          <w:rFonts w:asciiTheme="minorHAnsi" w:hAnsiTheme="minorHAnsi" w:cstheme="minorHAnsi"/>
        </w:rPr>
        <w:t xml:space="preserve">. Comparez le nombre d’entreprises </w:t>
      </w:r>
      <w:r w:rsidR="00F26479" w:rsidRPr="00881BE3">
        <w:rPr>
          <w:rFonts w:asciiTheme="minorHAnsi" w:hAnsiTheme="minorHAnsi" w:cstheme="minorHAnsi"/>
        </w:rPr>
        <w:t>à leurs effectifs et au chiffre d’affaires. Que remarquez-vous ?</w:t>
      </w:r>
    </w:p>
    <w:p w14:paraId="7CC52092" w14:textId="77777777" w:rsidR="009A36EF" w:rsidRPr="00881BE3" w:rsidRDefault="00055E37">
      <w:pPr>
        <w:rPr>
          <w:rFonts w:asciiTheme="minorHAnsi" w:hAnsiTheme="minorHAnsi" w:cstheme="minorHAnsi"/>
        </w:rPr>
      </w:pPr>
      <w:r w:rsidRPr="00881BE3">
        <w:rPr>
          <w:rFonts w:asciiTheme="minorHAnsi" w:hAnsiTheme="minorHAnsi" w:cstheme="minorHAnsi"/>
          <w:b/>
        </w:rPr>
        <w:t>6</w:t>
      </w:r>
      <w:r w:rsidR="009A36EF" w:rsidRPr="00881BE3">
        <w:rPr>
          <w:rFonts w:asciiTheme="minorHAnsi" w:hAnsiTheme="minorHAnsi" w:cstheme="minorHAnsi"/>
        </w:rPr>
        <w:t>. Comment expliquer le poids important des MIC dans le total des entreprises ?</w:t>
      </w:r>
    </w:p>
    <w:p w14:paraId="317F8C1B" w14:textId="77777777" w:rsidR="00E2048F" w:rsidRDefault="00E2048F">
      <w:pPr>
        <w:rPr>
          <w:rFonts w:asciiTheme="minorHAnsi" w:hAnsiTheme="minorHAnsi" w:cstheme="minorHAnsi"/>
        </w:rPr>
      </w:pPr>
    </w:p>
    <w:p w14:paraId="052EC672" w14:textId="77777777" w:rsidR="003C1ADB" w:rsidRDefault="003C1ADB">
      <w:pPr>
        <w:rPr>
          <w:rFonts w:asciiTheme="minorHAnsi" w:hAnsiTheme="minorHAnsi" w:cstheme="minorHAnsi"/>
        </w:rPr>
      </w:pPr>
    </w:p>
    <w:p w14:paraId="6E7FC6B2" w14:textId="77777777" w:rsidR="00BA1301" w:rsidRPr="00BA1301" w:rsidRDefault="00BA1301" w:rsidP="00BA1301">
      <w:pPr>
        <w:pBdr>
          <w:top w:val="dotted" w:sz="4" w:space="1" w:color="auto"/>
          <w:left w:val="dotted" w:sz="4" w:space="4" w:color="auto"/>
          <w:bottom w:val="dotted" w:sz="4" w:space="1" w:color="auto"/>
          <w:right w:val="dotted" w:sz="4" w:space="4" w:color="auto"/>
        </w:pBdr>
        <w:jc w:val="both"/>
        <w:rPr>
          <w:rFonts w:asciiTheme="minorHAnsi" w:hAnsiTheme="minorHAnsi" w:cstheme="minorHAnsi"/>
          <w:i/>
          <w:u w:val="single"/>
        </w:rPr>
      </w:pPr>
      <w:r w:rsidRPr="00BA1301">
        <w:rPr>
          <w:rFonts w:asciiTheme="minorHAnsi" w:hAnsiTheme="minorHAnsi" w:cstheme="minorHAnsi"/>
          <w:b/>
          <w:i/>
          <w:u w:val="single"/>
        </w:rPr>
        <w:lastRenderedPageBreak/>
        <w:t>Document 4 :</w:t>
      </w:r>
      <w:r w:rsidRPr="00BA1301">
        <w:rPr>
          <w:rFonts w:asciiTheme="minorHAnsi" w:hAnsiTheme="minorHAnsi" w:cstheme="minorHAnsi"/>
          <w:i/>
          <w:u w:val="single"/>
        </w:rPr>
        <w:t xml:space="preserve"> Les entreprises de l’ESS</w:t>
      </w:r>
    </w:p>
    <w:p w14:paraId="36F69F37" w14:textId="77777777" w:rsidR="00BA1301" w:rsidRPr="00BA1301" w:rsidRDefault="00BA1301" w:rsidP="00BA1301">
      <w:pPr>
        <w:pBdr>
          <w:top w:val="dotted" w:sz="4" w:space="1" w:color="auto"/>
          <w:left w:val="dotted" w:sz="4" w:space="4" w:color="auto"/>
          <w:bottom w:val="dotted" w:sz="4" w:space="1" w:color="auto"/>
          <w:right w:val="dotted" w:sz="4" w:space="4" w:color="auto"/>
        </w:pBdr>
        <w:jc w:val="both"/>
        <w:rPr>
          <w:rFonts w:asciiTheme="minorHAnsi" w:hAnsiTheme="minorHAnsi" w:cstheme="minorHAnsi"/>
        </w:rPr>
      </w:pPr>
      <w:r w:rsidRPr="00BA1301">
        <w:rPr>
          <w:rFonts w:asciiTheme="minorHAnsi" w:hAnsiTheme="minorHAnsi" w:cstheme="minorHAnsi"/>
        </w:rPr>
        <w:t>Le concept d’économie sociale et solidaire (ESS) désigne un ensemble d’entreprises [privées] organisées sous forme de coopératives, mutuelles, associations, ou fondations, dont le fonctionnement interne et les activités sont fondés sur un principe de solidarité et d’utilité sociale. Ces entreprises adoptent des modes de gestion démocratiques et participatifs. Elles encadrent strictement l’utilisation des bénéfices qu’elles réalisent : le profit individuel est proscrit et les résultats sont réinvestis. Leurs ressources financières sont généralement en partie publiques.</w:t>
      </w:r>
    </w:p>
    <w:p w14:paraId="2E46C0E5" w14:textId="77777777" w:rsidR="00BA1301" w:rsidRDefault="00BA1301">
      <w:pPr>
        <w:rPr>
          <w:rFonts w:asciiTheme="minorHAnsi" w:hAnsiTheme="minorHAnsi" w:cstheme="minorHAnsi"/>
        </w:rPr>
      </w:pPr>
      <w:r w:rsidRPr="00BA1301">
        <w:rPr>
          <w:rFonts w:asciiTheme="minorHAnsi" w:hAnsiTheme="minorHAnsi" w:cstheme="minorHAnsi"/>
          <w:b/>
        </w:rPr>
        <w:t>7</w:t>
      </w:r>
      <w:r>
        <w:rPr>
          <w:rFonts w:asciiTheme="minorHAnsi" w:hAnsiTheme="minorHAnsi" w:cstheme="minorHAnsi"/>
        </w:rPr>
        <w:t>. Surlignez les caractéristiques des structures de l’ESS</w:t>
      </w:r>
    </w:p>
    <w:p w14:paraId="6B62E8B5" w14:textId="77777777" w:rsidR="00BA1301" w:rsidRPr="00881BE3" w:rsidRDefault="00BA1301">
      <w:pPr>
        <w:rPr>
          <w:rFonts w:asciiTheme="minorHAnsi" w:hAnsiTheme="minorHAnsi" w:cstheme="minorHAnsi"/>
        </w:rPr>
      </w:pPr>
    </w:p>
    <w:p w14:paraId="4C864796" w14:textId="77777777" w:rsidR="009120A0" w:rsidRPr="00881BE3" w:rsidRDefault="009120A0" w:rsidP="009120A0">
      <w:pPr>
        <w:pBdr>
          <w:top w:val="dotted" w:sz="4" w:space="1" w:color="auto"/>
          <w:left w:val="dotted" w:sz="4" w:space="4" w:color="auto"/>
          <w:right w:val="dotted" w:sz="4" w:space="4" w:color="auto"/>
        </w:pBdr>
        <w:rPr>
          <w:rFonts w:asciiTheme="minorHAnsi" w:hAnsiTheme="minorHAnsi" w:cstheme="minorHAnsi"/>
          <w:i/>
          <w:u w:val="single"/>
        </w:rPr>
      </w:pPr>
      <w:r w:rsidRPr="00881BE3">
        <w:rPr>
          <w:rFonts w:asciiTheme="minorHAnsi" w:hAnsiTheme="minorHAnsi" w:cstheme="minorHAnsi"/>
          <w:b/>
          <w:i/>
          <w:u w:val="single"/>
        </w:rPr>
        <w:t xml:space="preserve">Document </w:t>
      </w:r>
      <w:r w:rsidR="00D04EF8">
        <w:rPr>
          <w:rFonts w:asciiTheme="minorHAnsi" w:hAnsiTheme="minorHAnsi" w:cstheme="minorHAnsi"/>
          <w:b/>
          <w:i/>
          <w:u w:val="single"/>
        </w:rPr>
        <w:t>5</w:t>
      </w:r>
      <w:r w:rsidRPr="00881BE3">
        <w:rPr>
          <w:rFonts w:asciiTheme="minorHAnsi" w:hAnsiTheme="minorHAnsi" w:cstheme="minorHAnsi"/>
          <w:b/>
          <w:i/>
          <w:u w:val="single"/>
        </w:rPr>
        <w:t> :</w:t>
      </w:r>
      <w:r w:rsidRPr="00881BE3">
        <w:rPr>
          <w:rFonts w:asciiTheme="minorHAnsi" w:hAnsiTheme="minorHAnsi" w:cstheme="minorHAnsi"/>
          <w:i/>
          <w:u w:val="single"/>
        </w:rPr>
        <w:t xml:space="preserve"> Les besoins de financement des agents économiques et de la Nation, en France en 2020</w:t>
      </w:r>
    </w:p>
    <w:p w14:paraId="56752B9E" w14:textId="77777777" w:rsidR="009120A0" w:rsidRPr="00881BE3" w:rsidRDefault="009120A0" w:rsidP="009120A0">
      <w:pPr>
        <w:rPr>
          <w:rFonts w:asciiTheme="minorHAnsi" w:hAnsiTheme="minorHAnsi" w:cstheme="minorHAnsi"/>
        </w:rPr>
      </w:pPr>
      <w:r w:rsidRPr="00881BE3">
        <w:rPr>
          <w:rFonts w:asciiTheme="minorHAnsi" w:hAnsiTheme="minorHAnsi" w:cstheme="minorHAnsi"/>
          <w:noProof/>
        </w:rPr>
        <w:drawing>
          <wp:anchor distT="0" distB="0" distL="114300" distR="114300" simplePos="0" relativeHeight="251659264" behindDoc="0" locked="0" layoutInCell="1" allowOverlap="1" wp14:anchorId="0B4259ED" wp14:editId="0B807EB7">
            <wp:simplePos x="0" y="0"/>
            <wp:positionH relativeFrom="column">
              <wp:posOffset>545124</wp:posOffset>
            </wp:positionH>
            <wp:positionV relativeFrom="paragraph">
              <wp:posOffset>46355</wp:posOffset>
            </wp:positionV>
            <wp:extent cx="5372100" cy="2498725"/>
            <wp:effectExtent l="0" t="0" r="0" b="3175"/>
            <wp:wrapThrough wrapText="bothSides">
              <wp:wrapPolygon edited="0">
                <wp:start x="0" y="0"/>
                <wp:lineTo x="0" y="21518"/>
                <wp:lineTo x="21549" y="21518"/>
                <wp:lineTo x="21549"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5372100" cy="2498725"/>
                    </a:xfrm>
                    <a:prstGeom prst="rect">
                      <a:avLst/>
                    </a:prstGeom>
                  </pic:spPr>
                </pic:pic>
              </a:graphicData>
            </a:graphic>
            <wp14:sizeRelH relativeFrom="page">
              <wp14:pctWidth>0</wp14:pctWidth>
            </wp14:sizeRelH>
            <wp14:sizeRelV relativeFrom="page">
              <wp14:pctHeight>0</wp14:pctHeight>
            </wp14:sizeRelV>
          </wp:anchor>
        </w:drawing>
      </w:r>
    </w:p>
    <w:p w14:paraId="68173C57" w14:textId="77777777" w:rsidR="009120A0" w:rsidRPr="00881BE3" w:rsidRDefault="009120A0" w:rsidP="009120A0">
      <w:pPr>
        <w:rPr>
          <w:rFonts w:asciiTheme="minorHAnsi" w:hAnsiTheme="minorHAnsi" w:cstheme="minorHAnsi"/>
        </w:rPr>
      </w:pPr>
    </w:p>
    <w:p w14:paraId="5E72BDAE" w14:textId="77777777" w:rsidR="009120A0" w:rsidRPr="00881BE3" w:rsidRDefault="009120A0" w:rsidP="009120A0">
      <w:pPr>
        <w:rPr>
          <w:rFonts w:asciiTheme="minorHAnsi" w:hAnsiTheme="minorHAnsi" w:cstheme="minorHAnsi"/>
        </w:rPr>
      </w:pPr>
      <w:r w:rsidRPr="00881BE3">
        <w:rPr>
          <w:rFonts w:asciiTheme="minorHAnsi" w:hAnsiTheme="minorHAnsi" w:cstheme="minorHAnsi"/>
          <w:noProof/>
        </w:rPr>
        <mc:AlternateContent>
          <mc:Choice Requires="wps">
            <w:drawing>
              <wp:anchor distT="0" distB="0" distL="114300" distR="114300" simplePos="0" relativeHeight="251663360" behindDoc="0" locked="0" layoutInCell="1" allowOverlap="1" wp14:anchorId="5B89ED00" wp14:editId="5555ED85">
                <wp:simplePos x="0" y="0"/>
                <wp:positionH relativeFrom="column">
                  <wp:posOffset>4490720</wp:posOffset>
                </wp:positionH>
                <wp:positionV relativeFrom="paragraph">
                  <wp:posOffset>137285</wp:posOffset>
                </wp:positionV>
                <wp:extent cx="1059083" cy="503250"/>
                <wp:effectExtent l="0" t="0" r="0" b="5080"/>
                <wp:wrapNone/>
                <wp:docPr id="10" name="Rectangle 10"/>
                <wp:cNvGraphicFramePr/>
                <a:graphic xmlns:a="http://schemas.openxmlformats.org/drawingml/2006/main">
                  <a:graphicData uri="http://schemas.microsoft.com/office/word/2010/wordprocessingShape">
                    <wps:wsp>
                      <wps:cNvSpPr/>
                      <wps:spPr>
                        <a:xfrm>
                          <a:off x="0" y="0"/>
                          <a:ext cx="1059083" cy="503250"/>
                        </a:xfrm>
                        <a:prstGeom prst="rect">
                          <a:avLst/>
                        </a:prstGeom>
                        <a:solidFill>
                          <a:srgbClr val="F8E4F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365AF5" w14:textId="77777777" w:rsidR="009120A0" w:rsidRPr="00803E46" w:rsidRDefault="009120A0" w:rsidP="009120A0">
                            <w:pPr>
                              <w:jc w:val="center"/>
                              <w:rPr>
                                <w:rFonts w:ascii="Cordia New" w:hAnsi="Cordia New" w:cs="Cordia New"/>
                                <w:color w:val="000000" w:themeColor="text1"/>
                                <w:sz w:val="20"/>
                              </w:rPr>
                            </w:pPr>
                            <w:r w:rsidRPr="00803E46">
                              <w:rPr>
                                <w:rFonts w:ascii="Cordia New" w:hAnsi="Cordia New" w:cs="Cordia New" w:hint="cs"/>
                                <w:color w:val="000000" w:themeColor="text1"/>
                                <w:sz w:val="20"/>
                              </w:rPr>
                              <w:t>Besoin de financement</w:t>
                            </w:r>
                          </w:p>
                          <w:p w14:paraId="724C5533" w14:textId="77777777" w:rsidR="009120A0" w:rsidRPr="00803E46" w:rsidRDefault="009120A0" w:rsidP="009120A0">
                            <w:pPr>
                              <w:jc w:val="center"/>
                              <w:rPr>
                                <w:rFonts w:ascii="Cordia New" w:hAnsi="Cordia New" w:cs="Cordia New"/>
                                <w:color w:val="000000" w:themeColor="text1"/>
                                <w:sz w:val="20"/>
                              </w:rPr>
                            </w:pPr>
                            <w:r w:rsidRPr="00803E46">
                              <w:rPr>
                                <w:rFonts w:ascii="Cordia New" w:hAnsi="Cordia New" w:cs="Cordia New" w:hint="cs"/>
                                <w:color w:val="000000" w:themeColor="text1"/>
                                <w:sz w:val="20"/>
                              </w:rPr>
                              <w:t>- 10,1 milliards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F13E1D" id="Rectangle 10" o:spid="_x0000_s1026" style="position:absolute;margin-left:353.6pt;margin-top:10.8pt;width:83.4pt;height:39.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" fillcolor="#f8e4f4" stroked="f" strokeweight="1pt">
                <v:textbox>
                  <w:txbxContent>
                    <w:p w:rsidR="009120A0" w:rsidRPr="00803E46" w:rsidRDefault="009120A0" w:rsidP="009120A0">
                      <w:pPr>
                        <w:jc w:val="center"/>
                        <w:rPr>
                          <w:rFonts w:ascii="Cordia New" w:hAnsi="Cordia New" w:cs="Cordia New"/>
                          <w:color w:val="000000" w:themeColor="text1"/>
                          <w:sz w:val="20"/>
                        </w:rPr>
                      </w:pPr>
                      <w:r w:rsidRPr="00803E46">
                        <w:rPr>
                          <w:rFonts w:ascii="Cordia New" w:hAnsi="Cordia New" w:cs="Cordia New" w:hint="cs"/>
                          <w:color w:val="000000" w:themeColor="text1"/>
                          <w:sz w:val="20"/>
                        </w:rPr>
                        <w:t>Besoin de financement</w:t>
                      </w:r>
                    </w:p>
                    <w:p w:rsidR="009120A0" w:rsidRPr="00803E46" w:rsidRDefault="009120A0" w:rsidP="009120A0">
                      <w:pPr>
                        <w:jc w:val="center"/>
                        <w:rPr>
                          <w:rFonts w:ascii="Cordia New" w:hAnsi="Cordia New" w:cs="Cordia New"/>
                          <w:color w:val="000000" w:themeColor="text1"/>
                          <w:sz w:val="20"/>
                        </w:rPr>
                      </w:pPr>
                      <w:r w:rsidRPr="00803E46">
                        <w:rPr>
                          <w:rFonts w:ascii="Cordia New" w:hAnsi="Cordia New" w:cs="Cordia New" w:hint="cs"/>
                          <w:color w:val="000000" w:themeColor="text1"/>
                          <w:sz w:val="20"/>
                        </w:rPr>
                        <w:t>- 10,1 milliards</w:t>
                      </w:r>
                    </w:p>
                  </w:txbxContent>
                </v:textbox>
              </v:rect>
            </w:pict>
          </mc:Fallback>
        </mc:AlternateContent>
      </w:r>
    </w:p>
    <w:p w14:paraId="72E3A183" w14:textId="77777777" w:rsidR="009120A0" w:rsidRPr="00881BE3" w:rsidRDefault="009120A0" w:rsidP="009120A0">
      <w:pPr>
        <w:rPr>
          <w:rFonts w:asciiTheme="minorHAnsi" w:hAnsiTheme="minorHAnsi" w:cstheme="minorHAnsi"/>
        </w:rPr>
      </w:pPr>
      <w:r w:rsidRPr="00881BE3">
        <w:rPr>
          <w:rFonts w:asciiTheme="minorHAnsi" w:hAnsiTheme="minorHAnsi" w:cstheme="minorHAnsi"/>
          <w:noProof/>
        </w:rPr>
        <mc:AlternateContent>
          <mc:Choice Requires="wps">
            <w:drawing>
              <wp:anchor distT="0" distB="0" distL="114300" distR="114300" simplePos="0" relativeHeight="251664384" behindDoc="0" locked="0" layoutInCell="1" allowOverlap="1" wp14:anchorId="5C85DCF5" wp14:editId="167A9473">
                <wp:simplePos x="0" y="0"/>
                <wp:positionH relativeFrom="column">
                  <wp:posOffset>3193978</wp:posOffset>
                </wp:positionH>
                <wp:positionV relativeFrom="paragraph">
                  <wp:posOffset>82550</wp:posOffset>
                </wp:positionV>
                <wp:extent cx="1064871" cy="415829"/>
                <wp:effectExtent l="0" t="0" r="2540" b="3810"/>
                <wp:wrapNone/>
                <wp:docPr id="11" name="Rectangle 11"/>
                <wp:cNvGraphicFramePr/>
                <a:graphic xmlns:a="http://schemas.openxmlformats.org/drawingml/2006/main">
                  <a:graphicData uri="http://schemas.microsoft.com/office/word/2010/wordprocessingShape">
                    <wps:wsp>
                      <wps:cNvSpPr/>
                      <wps:spPr>
                        <a:xfrm>
                          <a:off x="0" y="0"/>
                          <a:ext cx="1064871" cy="415829"/>
                        </a:xfrm>
                        <a:prstGeom prst="rect">
                          <a:avLst/>
                        </a:prstGeom>
                        <a:solidFill>
                          <a:srgbClr val="F8E4F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99D7C2" w14:textId="77777777" w:rsidR="009120A0" w:rsidRPr="00803E46" w:rsidRDefault="009120A0" w:rsidP="009120A0">
                            <w:pPr>
                              <w:jc w:val="center"/>
                              <w:rPr>
                                <w:rFonts w:ascii="Cordia New" w:hAnsi="Cordia New" w:cs="Cordia New"/>
                                <w:color w:val="000000" w:themeColor="text1"/>
                                <w:sz w:val="20"/>
                              </w:rPr>
                            </w:pPr>
                            <w:r w:rsidRPr="00803E46">
                              <w:rPr>
                                <w:rFonts w:ascii="Cordia New" w:hAnsi="Cordia New" w:cs="Cordia New" w:hint="cs"/>
                                <w:color w:val="000000" w:themeColor="text1"/>
                                <w:sz w:val="20"/>
                              </w:rPr>
                              <w:t>Besoin de financement</w:t>
                            </w:r>
                          </w:p>
                          <w:p w14:paraId="05F6EB72" w14:textId="77777777" w:rsidR="009120A0" w:rsidRPr="00EB040D" w:rsidRDefault="009120A0" w:rsidP="009120A0">
                            <w:pPr>
                              <w:jc w:val="center"/>
                              <w:rPr>
                                <w:rFonts w:ascii="Cordia New" w:hAnsi="Cordia New" w:cs="Cordia New"/>
                                <w:color w:val="000000" w:themeColor="text1"/>
                                <w:sz w:val="20"/>
                              </w:rPr>
                            </w:pPr>
                            <w:r w:rsidRPr="00EB040D">
                              <w:rPr>
                                <w:rFonts w:ascii="Cordia New" w:hAnsi="Cordia New" w:cs="Cordia New" w:hint="cs"/>
                                <w:color w:val="000000" w:themeColor="text1"/>
                                <w:sz w:val="20"/>
                              </w:rPr>
                              <w:t>- 212 milliards</w:t>
                            </w:r>
                          </w:p>
                          <w:p w14:paraId="6CB33035" w14:textId="77777777" w:rsidR="009120A0" w:rsidRPr="00EB040D" w:rsidRDefault="009120A0" w:rsidP="009120A0">
                            <w:pPr>
                              <w:jc w:val="center"/>
                              <w:rPr>
                                <w:rFonts w:ascii="Cordia New" w:hAnsi="Cordia New" w:cs="Cordia New"/>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579CA3" id="Rectangle 11" o:spid="_x0000_s1027" style="position:absolute;margin-left:251.5pt;margin-top:6.5pt;width:83.85pt;height:3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" fillcolor="#f8e4f4" stroked="f" strokeweight="1pt">
                <v:textbox>
                  <w:txbxContent>
                    <w:p w:rsidR="009120A0" w:rsidRPr="00803E46" w:rsidRDefault="009120A0" w:rsidP="009120A0">
                      <w:pPr>
                        <w:jc w:val="center"/>
                        <w:rPr>
                          <w:rFonts w:ascii="Cordia New" w:hAnsi="Cordia New" w:cs="Cordia New"/>
                          <w:color w:val="000000" w:themeColor="text1"/>
                          <w:sz w:val="20"/>
                        </w:rPr>
                      </w:pPr>
                      <w:r w:rsidRPr="00803E46">
                        <w:rPr>
                          <w:rFonts w:ascii="Cordia New" w:hAnsi="Cordia New" w:cs="Cordia New" w:hint="cs"/>
                          <w:color w:val="000000" w:themeColor="text1"/>
                          <w:sz w:val="20"/>
                        </w:rPr>
                        <w:t>Besoin de financement</w:t>
                      </w:r>
                    </w:p>
                    <w:p w:rsidR="009120A0" w:rsidRPr="00EB040D" w:rsidRDefault="009120A0" w:rsidP="009120A0">
                      <w:pPr>
                        <w:jc w:val="center"/>
                        <w:rPr>
                          <w:rFonts w:ascii="Cordia New" w:hAnsi="Cordia New" w:cs="Cordia New"/>
                          <w:color w:val="000000" w:themeColor="text1"/>
                          <w:sz w:val="20"/>
                        </w:rPr>
                      </w:pPr>
                      <w:r w:rsidRPr="00EB040D">
                        <w:rPr>
                          <w:rFonts w:ascii="Cordia New" w:hAnsi="Cordia New" w:cs="Cordia New" w:hint="cs"/>
                          <w:color w:val="000000" w:themeColor="text1"/>
                          <w:sz w:val="20"/>
                        </w:rPr>
                        <w:t>- 212 milliards</w:t>
                      </w:r>
                    </w:p>
                    <w:p w:rsidR="009120A0" w:rsidRPr="00EB040D" w:rsidRDefault="009120A0" w:rsidP="009120A0">
                      <w:pPr>
                        <w:jc w:val="center"/>
                        <w:rPr>
                          <w:rFonts w:ascii="Cordia New" w:hAnsi="Cordia New" w:cs="Cordia New"/>
                          <w:color w:val="000000" w:themeColor="text1"/>
                          <w:sz w:val="20"/>
                        </w:rPr>
                      </w:pPr>
                    </w:p>
                  </w:txbxContent>
                </v:textbox>
              </v:rect>
            </w:pict>
          </mc:Fallback>
        </mc:AlternateContent>
      </w:r>
      <w:r w:rsidRPr="00881BE3">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779DB366" wp14:editId="77F85606">
                <wp:simplePos x="0" y="0"/>
                <wp:positionH relativeFrom="column">
                  <wp:posOffset>1909445</wp:posOffset>
                </wp:positionH>
                <wp:positionV relativeFrom="paragraph">
                  <wp:posOffset>80573</wp:posOffset>
                </wp:positionV>
                <wp:extent cx="1076196" cy="431518"/>
                <wp:effectExtent l="0" t="0" r="3810" b="635"/>
                <wp:wrapNone/>
                <wp:docPr id="4" name="Rectangle 4"/>
                <wp:cNvGraphicFramePr/>
                <a:graphic xmlns:a="http://schemas.openxmlformats.org/drawingml/2006/main">
                  <a:graphicData uri="http://schemas.microsoft.com/office/word/2010/wordprocessingShape">
                    <wps:wsp>
                      <wps:cNvSpPr/>
                      <wps:spPr>
                        <a:xfrm>
                          <a:off x="0" y="0"/>
                          <a:ext cx="1076196" cy="431518"/>
                        </a:xfrm>
                        <a:prstGeom prst="rect">
                          <a:avLst/>
                        </a:prstGeom>
                        <a:solidFill>
                          <a:srgbClr val="F8E4F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4F2B01" w14:textId="77777777" w:rsidR="009120A0" w:rsidRPr="00B35E6D" w:rsidRDefault="009120A0" w:rsidP="009120A0">
                            <w:pPr>
                              <w:contextualSpacing/>
                              <w:jc w:val="center"/>
                              <w:rPr>
                                <w:rFonts w:ascii="Cordia New" w:hAnsi="Cordia New" w:cs="Cordia New"/>
                                <w:color w:val="000000" w:themeColor="text1"/>
                                <w:sz w:val="20"/>
                              </w:rPr>
                            </w:pPr>
                            <w:r w:rsidRPr="00B35E6D">
                              <w:rPr>
                                <w:rFonts w:ascii="Cordia New" w:hAnsi="Cordia New" w:cs="Cordia New"/>
                                <w:color w:val="000000" w:themeColor="text1"/>
                                <w:sz w:val="20"/>
                              </w:rPr>
                              <w:t>Besoin de financement</w:t>
                            </w:r>
                          </w:p>
                          <w:p w14:paraId="0431C6FE" w14:textId="77777777" w:rsidR="009120A0" w:rsidRPr="00B35E6D" w:rsidRDefault="009120A0" w:rsidP="009120A0">
                            <w:pPr>
                              <w:contextualSpacing/>
                              <w:jc w:val="center"/>
                              <w:rPr>
                                <w:rFonts w:ascii="Cordia New" w:hAnsi="Cordia New" w:cs="Cordia New"/>
                                <w:color w:val="000000" w:themeColor="text1"/>
                                <w:sz w:val="20"/>
                              </w:rPr>
                            </w:pPr>
                            <w:r w:rsidRPr="00B35E6D">
                              <w:rPr>
                                <w:rFonts w:ascii="Cordia New" w:hAnsi="Cordia New" w:cs="Cordia New" w:hint="cs"/>
                                <w:color w:val="000000" w:themeColor="text1"/>
                                <w:sz w:val="20"/>
                              </w:rPr>
                              <w:t>- 17,2 milliards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8E5E6B" id="Rectangle 4" o:spid="_x0000_s1028" style="position:absolute;margin-left:150.35pt;margin-top:6.35pt;width:84.75pt;height: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" fillcolor="#f8e4f4" stroked="f" strokeweight="1pt">
                <v:textbox>
                  <w:txbxContent>
                    <w:p w:rsidR="009120A0" w:rsidRPr="00B35E6D" w:rsidRDefault="009120A0" w:rsidP="009120A0">
                      <w:pPr>
                        <w:contextualSpacing/>
                        <w:jc w:val="center"/>
                        <w:rPr>
                          <w:rFonts w:ascii="Cordia New" w:hAnsi="Cordia New" w:cs="Cordia New"/>
                          <w:color w:val="000000" w:themeColor="text1"/>
                          <w:sz w:val="20"/>
                        </w:rPr>
                      </w:pPr>
                      <w:r w:rsidRPr="00B35E6D">
                        <w:rPr>
                          <w:rFonts w:ascii="Cordia New" w:hAnsi="Cordia New" w:cs="Cordia New"/>
                          <w:color w:val="000000" w:themeColor="text1"/>
                          <w:sz w:val="20"/>
                        </w:rPr>
                        <w:t>Besoin de financement</w:t>
                      </w:r>
                    </w:p>
                    <w:p w:rsidR="009120A0" w:rsidRPr="00B35E6D" w:rsidRDefault="009120A0" w:rsidP="009120A0">
                      <w:pPr>
                        <w:contextualSpacing/>
                        <w:jc w:val="center"/>
                        <w:rPr>
                          <w:rFonts w:ascii="Cordia New" w:hAnsi="Cordia New" w:cs="Cordia New"/>
                          <w:color w:val="000000" w:themeColor="text1"/>
                          <w:sz w:val="20"/>
                        </w:rPr>
                      </w:pPr>
                      <w:r w:rsidRPr="00B35E6D">
                        <w:rPr>
                          <w:rFonts w:ascii="Cordia New" w:hAnsi="Cordia New" w:cs="Cordia New" w:hint="cs"/>
                          <w:color w:val="000000" w:themeColor="text1"/>
                          <w:sz w:val="20"/>
                        </w:rPr>
                        <w:t>- 17,2 milliards</w:t>
                      </w:r>
                    </w:p>
                  </w:txbxContent>
                </v:textbox>
              </v:rect>
            </w:pict>
          </mc:Fallback>
        </mc:AlternateContent>
      </w:r>
    </w:p>
    <w:p w14:paraId="21B80E9C" w14:textId="77777777" w:rsidR="009120A0" w:rsidRPr="00881BE3" w:rsidRDefault="009120A0" w:rsidP="009120A0">
      <w:pPr>
        <w:rPr>
          <w:rFonts w:asciiTheme="minorHAnsi" w:hAnsiTheme="minorHAnsi" w:cstheme="minorHAnsi"/>
        </w:rPr>
      </w:pPr>
      <w:r w:rsidRPr="00881BE3">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0D091BB2" wp14:editId="3178245A">
                <wp:simplePos x="0" y="0"/>
                <wp:positionH relativeFrom="column">
                  <wp:posOffset>672257</wp:posOffset>
                </wp:positionH>
                <wp:positionV relativeFrom="paragraph">
                  <wp:posOffset>61894</wp:posOffset>
                </wp:positionV>
                <wp:extent cx="893909" cy="271502"/>
                <wp:effectExtent l="0" t="0" r="0" b="0"/>
                <wp:wrapNone/>
                <wp:docPr id="3" name="Rectangle 3"/>
                <wp:cNvGraphicFramePr/>
                <a:graphic xmlns:a="http://schemas.openxmlformats.org/drawingml/2006/main">
                  <a:graphicData uri="http://schemas.microsoft.com/office/word/2010/wordprocessingShape">
                    <wps:wsp>
                      <wps:cNvSpPr/>
                      <wps:spPr>
                        <a:xfrm>
                          <a:off x="0" y="0"/>
                          <a:ext cx="893909" cy="271502"/>
                        </a:xfrm>
                        <a:prstGeom prst="rect">
                          <a:avLst/>
                        </a:prstGeom>
                        <a:solidFill>
                          <a:srgbClr val="E6F7F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335463" w14:textId="77777777" w:rsidR="009120A0" w:rsidRPr="00B35E6D" w:rsidRDefault="009120A0" w:rsidP="009120A0">
                            <w:pPr>
                              <w:jc w:val="center"/>
                              <w:rPr>
                                <w:rFonts w:ascii="Cordia New" w:hAnsi="Cordia New" w:cs="Cordia New"/>
                                <w:color w:val="000000" w:themeColor="text1"/>
                              </w:rPr>
                            </w:pPr>
                            <w:r w:rsidRPr="00B35E6D">
                              <w:rPr>
                                <w:rFonts w:ascii="Cordia New" w:hAnsi="Cordia New" w:cs="Cordia New" w:hint="cs"/>
                                <w:color w:val="000000" w:themeColor="text1"/>
                              </w:rPr>
                              <w:t xml:space="preserve">+ 181 </w:t>
                            </w:r>
                            <w:r w:rsidRPr="00B35E6D">
                              <w:rPr>
                                <w:rFonts w:ascii="Cordia New" w:hAnsi="Cordia New" w:cs="Cordia New"/>
                                <w:color w:val="000000" w:themeColor="text1"/>
                              </w:rPr>
                              <w:t>milliards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974B60" id="Rectangle 3" o:spid="_x0000_s1029" style="position:absolute;margin-left:52.95pt;margin-top:4.85pt;width:70.4pt;height:2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" fillcolor="#e6f7fd" stroked="f" strokeweight="1pt">
                <v:textbox>
                  <w:txbxContent>
                    <w:p w:rsidR="009120A0" w:rsidRPr="00B35E6D" w:rsidRDefault="009120A0" w:rsidP="009120A0">
                      <w:pPr>
                        <w:jc w:val="center"/>
                        <w:rPr>
                          <w:rFonts w:ascii="Cordia New" w:hAnsi="Cordia New" w:cs="Cordia New"/>
                          <w:color w:val="000000" w:themeColor="text1"/>
                        </w:rPr>
                      </w:pPr>
                      <w:r w:rsidRPr="00B35E6D">
                        <w:rPr>
                          <w:rFonts w:ascii="Cordia New" w:hAnsi="Cordia New" w:cs="Cordia New" w:hint="cs"/>
                          <w:color w:val="000000" w:themeColor="text1"/>
                        </w:rPr>
                        <w:t xml:space="preserve">+ 181 </w:t>
                      </w:r>
                      <w:r w:rsidRPr="00B35E6D">
                        <w:rPr>
                          <w:rFonts w:ascii="Cordia New" w:hAnsi="Cordia New" w:cs="Cordia New"/>
                          <w:color w:val="000000" w:themeColor="text1"/>
                        </w:rPr>
                        <w:t>milliards</w:t>
                      </w:r>
                    </w:p>
                  </w:txbxContent>
                </v:textbox>
              </v:rect>
            </w:pict>
          </mc:Fallback>
        </mc:AlternateContent>
      </w:r>
    </w:p>
    <w:p w14:paraId="2D153F6E" w14:textId="77777777" w:rsidR="009120A0" w:rsidRPr="00881BE3" w:rsidRDefault="009120A0" w:rsidP="009120A0">
      <w:pPr>
        <w:rPr>
          <w:rFonts w:asciiTheme="minorHAnsi" w:hAnsiTheme="minorHAnsi" w:cstheme="minorHAnsi"/>
        </w:rPr>
      </w:pPr>
    </w:p>
    <w:p w14:paraId="232F20C0" w14:textId="77777777" w:rsidR="009120A0" w:rsidRPr="00881BE3" w:rsidRDefault="009120A0" w:rsidP="009120A0">
      <w:pPr>
        <w:rPr>
          <w:rFonts w:asciiTheme="minorHAnsi" w:hAnsiTheme="minorHAnsi" w:cstheme="minorHAnsi"/>
        </w:rPr>
      </w:pPr>
    </w:p>
    <w:p w14:paraId="62082BA8" w14:textId="77777777" w:rsidR="009120A0" w:rsidRPr="00881BE3" w:rsidRDefault="009120A0" w:rsidP="009120A0">
      <w:pPr>
        <w:rPr>
          <w:rFonts w:asciiTheme="minorHAnsi" w:hAnsiTheme="minorHAnsi" w:cstheme="minorHAnsi"/>
        </w:rPr>
      </w:pPr>
    </w:p>
    <w:p w14:paraId="6E7FB7ED" w14:textId="77777777" w:rsidR="009120A0" w:rsidRPr="00881BE3" w:rsidRDefault="009120A0" w:rsidP="009120A0">
      <w:pPr>
        <w:rPr>
          <w:rFonts w:asciiTheme="minorHAnsi" w:hAnsiTheme="minorHAnsi" w:cstheme="minorHAnsi"/>
        </w:rPr>
      </w:pPr>
    </w:p>
    <w:p w14:paraId="34BFEE84" w14:textId="77777777" w:rsidR="009120A0" w:rsidRPr="00881BE3" w:rsidRDefault="00881BE3" w:rsidP="009120A0">
      <w:pPr>
        <w:rPr>
          <w:rFonts w:asciiTheme="minorHAnsi" w:hAnsiTheme="minorHAnsi" w:cstheme="minorHAnsi"/>
        </w:rPr>
      </w:pPr>
      <w:r w:rsidRPr="00881BE3">
        <w:rPr>
          <w:rFonts w:asciiTheme="minorHAnsi" w:hAnsiTheme="minorHAnsi" w:cstheme="minorHAnsi"/>
          <w:noProof/>
        </w:rPr>
        <mc:AlternateContent>
          <mc:Choice Requires="wps">
            <w:drawing>
              <wp:anchor distT="0" distB="0" distL="114300" distR="114300" simplePos="0" relativeHeight="251665408" behindDoc="0" locked="0" layoutInCell="1" allowOverlap="1" wp14:anchorId="69175C5F" wp14:editId="403F93E2">
                <wp:simplePos x="0" y="0"/>
                <wp:positionH relativeFrom="column">
                  <wp:posOffset>4255135</wp:posOffset>
                </wp:positionH>
                <wp:positionV relativeFrom="paragraph">
                  <wp:posOffset>18415</wp:posOffset>
                </wp:positionV>
                <wp:extent cx="1463675" cy="376555"/>
                <wp:effectExtent l="0" t="0" r="0" b="4445"/>
                <wp:wrapNone/>
                <wp:docPr id="12" name="Rectangle 12"/>
                <wp:cNvGraphicFramePr/>
                <a:graphic xmlns:a="http://schemas.openxmlformats.org/drawingml/2006/main">
                  <a:graphicData uri="http://schemas.microsoft.com/office/word/2010/wordprocessingShape">
                    <wps:wsp>
                      <wps:cNvSpPr/>
                      <wps:spPr>
                        <a:xfrm>
                          <a:off x="0" y="0"/>
                          <a:ext cx="1463675" cy="376555"/>
                        </a:xfrm>
                        <a:prstGeom prst="rect">
                          <a:avLst/>
                        </a:prstGeom>
                        <a:solidFill>
                          <a:srgbClr val="F1FAE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9C8D7F" w14:textId="77777777" w:rsidR="009120A0" w:rsidRDefault="009120A0" w:rsidP="009120A0">
                            <w:pPr>
                              <w:jc w:val="center"/>
                              <w:rPr>
                                <w:rFonts w:ascii="Cordia New" w:hAnsi="Cordia New" w:cs="Cordia New"/>
                                <w:color w:val="000000" w:themeColor="text1"/>
                                <w:sz w:val="20"/>
                              </w:rPr>
                            </w:pPr>
                            <w:r>
                              <w:rPr>
                                <w:rFonts w:ascii="Cordia New" w:hAnsi="Cordia New" w:cs="Cordia New"/>
                                <w:color w:val="000000" w:themeColor="text1"/>
                                <w:sz w:val="20"/>
                              </w:rPr>
                              <w:t>Capacité de financement</w:t>
                            </w:r>
                          </w:p>
                          <w:p w14:paraId="52ECFE34" w14:textId="77777777" w:rsidR="009120A0" w:rsidRPr="00803E46" w:rsidRDefault="009120A0" w:rsidP="009120A0">
                            <w:pPr>
                              <w:jc w:val="center"/>
                              <w:rPr>
                                <w:rFonts w:ascii="Cordia New" w:hAnsi="Cordia New" w:cs="Cordia New"/>
                                <w:color w:val="000000" w:themeColor="text1"/>
                                <w:sz w:val="20"/>
                              </w:rPr>
                            </w:pPr>
                            <w:r w:rsidRPr="00803E46">
                              <w:rPr>
                                <w:rFonts w:ascii="Cordia New" w:hAnsi="Cordia New" w:cs="Cordia New" w:hint="cs"/>
                                <w:color w:val="000000" w:themeColor="text1"/>
                                <w:sz w:val="20"/>
                              </w:rPr>
                              <w:t>58,3 milliards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77E2B2" id="Rectangle 12" o:spid="_x0000_s1030" style="position:absolute;margin-left:335.05pt;margin-top:1.45pt;width:115.25pt;height:29.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" fillcolor="#f1fae5" stroked="f" strokeweight="1pt">
                <v:textbox>
                  <w:txbxContent>
                    <w:p w:rsidR="009120A0" w:rsidRDefault="009120A0" w:rsidP="009120A0">
                      <w:pPr>
                        <w:jc w:val="center"/>
                        <w:rPr>
                          <w:rFonts w:ascii="Cordia New" w:hAnsi="Cordia New" w:cs="Cordia New"/>
                          <w:color w:val="000000" w:themeColor="text1"/>
                          <w:sz w:val="20"/>
                        </w:rPr>
                      </w:pPr>
                      <w:r>
                        <w:rPr>
                          <w:rFonts w:ascii="Cordia New" w:hAnsi="Cordia New" w:cs="Cordia New"/>
                          <w:color w:val="000000" w:themeColor="text1"/>
                          <w:sz w:val="20"/>
                        </w:rPr>
                        <w:t>Capacité de financement</w:t>
                      </w:r>
                    </w:p>
                    <w:p w:rsidR="009120A0" w:rsidRPr="00803E46" w:rsidRDefault="009120A0" w:rsidP="009120A0">
                      <w:pPr>
                        <w:jc w:val="center"/>
                        <w:rPr>
                          <w:rFonts w:ascii="Cordia New" w:hAnsi="Cordia New" w:cs="Cordia New"/>
                          <w:color w:val="000000" w:themeColor="text1"/>
                          <w:sz w:val="20"/>
                        </w:rPr>
                      </w:pPr>
                      <w:r w:rsidRPr="00803E46">
                        <w:rPr>
                          <w:rFonts w:ascii="Cordia New" w:hAnsi="Cordia New" w:cs="Cordia New" w:hint="cs"/>
                          <w:color w:val="000000" w:themeColor="text1"/>
                          <w:sz w:val="20"/>
                        </w:rPr>
                        <w:t>58,3 milliards</w:t>
                      </w:r>
                    </w:p>
                  </w:txbxContent>
                </v:textbox>
              </v:rect>
            </w:pict>
          </mc:Fallback>
        </mc:AlternateContent>
      </w:r>
      <w:r w:rsidRPr="00881BE3">
        <w:rPr>
          <w:rFonts w:asciiTheme="minorHAnsi" w:hAnsiTheme="minorHAnsi" w:cstheme="minorHAnsi"/>
          <w:noProof/>
        </w:rPr>
        <mc:AlternateContent>
          <mc:Choice Requires="wps">
            <w:drawing>
              <wp:anchor distT="0" distB="0" distL="114300" distR="114300" simplePos="0" relativeHeight="251662336" behindDoc="0" locked="0" layoutInCell="1" allowOverlap="1" wp14:anchorId="62192A1A" wp14:editId="7A7121F3">
                <wp:simplePos x="0" y="0"/>
                <wp:positionH relativeFrom="column">
                  <wp:posOffset>2559685</wp:posOffset>
                </wp:positionH>
                <wp:positionV relativeFrom="paragraph">
                  <wp:posOffset>157480</wp:posOffset>
                </wp:positionV>
                <wp:extent cx="940435" cy="233680"/>
                <wp:effectExtent l="0" t="0" r="0" b="0"/>
                <wp:wrapNone/>
                <wp:docPr id="9" name="Rectangle 9"/>
                <wp:cNvGraphicFramePr/>
                <a:graphic xmlns:a="http://schemas.openxmlformats.org/drawingml/2006/main">
                  <a:graphicData uri="http://schemas.microsoft.com/office/word/2010/wordprocessingShape">
                    <wps:wsp>
                      <wps:cNvSpPr/>
                      <wps:spPr>
                        <a:xfrm>
                          <a:off x="0" y="0"/>
                          <a:ext cx="940435" cy="233680"/>
                        </a:xfrm>
                        <a:prstGeom prst="rect">
                          <a:avLst/>
                        </a:prstGeom>
                        <a:solidFill>
                          <a:srgbClr val="F8E4F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D07727" w14:textId="77777777" w:rsidR="009120A0" w:rsidRPr="00803E46" w:rsidRDefault="009120A0" w:rsidP="009120A0">
                            <w:pPr>
                              <w:jc w:val="center"/>
                              <w:rPr>
                                <w:rFonts w:ascii="Cordia New" w:hAnsi="Cordia New" w:cs="Cordia New"/>
                                <w:color w:val="000000" w:themeColor="text1"/>
                                <w:sz w:val="20"/>
                              </w:rPr>
                            </w:pPr>
                            <w:r w:rsidRPr="00803E46">
                              <w:rPr>
                                <w:rFonts w:ascii="Cordia New" w:hAnsi="Cordia New" w:cs="Cordia New" w:hint="cs"/>
                                <w:color w:val="000000" w:themeColor="text1"/>
                                <w:sz w:val="20"/>
                              </w:rPr>
                              <w:t>- 58,3</w:t>
                            </w:r>
                            <w:r>
                              <w:rPr>
                                <w:rFonts w:ascii="Cordia New" w:hAnsi="Cordia New" w:cs="Cordia New"/>
                                <w:color w:val="000000" w:themeColor="text1"/>
                                <w:sz w:val="20"/>
                              </w:rPr>
                              <w:t xml:space="preserve"> milliards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40EA3C" id="Rectangle 9" o:spid="_x0000_s1031" style="position:absolute;margin-left:201.55pt;margin-top:12.4pt;width:74.05pt;height:18.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" fillcolor="#f8e4f4" stroked="f" strokeweight="1pt">
                <v:textbox>
                  <w:txbxContent>
                    <w:p w:rsidR="009120A0" w:rsidRPr="00803E46" w:rsidRDefault="009120A0" w:rsidP="009120A0">
                      <w:pPr>
                        <w:jc w:val="center"/>
                        <w:rPr>
                          <w:rFonts w:ascii="Cordia New" w:hAnsi="Cordia New" w:cs="Cordia New"/>
                          <w:color w:val="000000" w:themeColor="text1"/>
                          <w:sz w:val="20"/>
                        </w:rPr>
                      </w:pPr>
                      <w:r w:rsidRPr="00803E46">
                        <w:rPr>
                          <w:rFonts w:ascii="Cordia New" w:hAnsi="Cordia New" w:cs="Cordia New" w:hint="cs"/>
                          <w:color w:val="000000" w:themeColor="text1"/>
                          <w:sz w:val="20"/>
                        </w:rPr>
                        <w:t>- 58,3</w:t>
                      </w:r>
                      <w:r>
                        <w:rPr>
                          <w:rFonts w:ascii="Cordia New" w:hAnsi="Cordia New" w:cs="Cordia New"/>
                          <w:color w:val="000000" w:themeColor="text1"/>
                          <w:sz w:val="20"/>
                        </w:rPr>
                        <w:t xml:space="preserve"> milliards</w:t>
                      </w:r>
                    </w:p>
                  </w:txbxContent>
                </v:textbox>
              </v:rect>
            </w:pict>
          </mc:Fallback>
        </mc:AlternateContent>
      </w:r>
    </w:p>
    <w:p w14:paraId="422E1BB0" w14:textId="77777777" w:rsidR="009120A0" w:rsidRPr="00881BE3" w:rsidRDefault="009120A0" w:rsidP="009120A0">
      <w:pPr>
        <w:rPr>
          <w:rFonts w:asciiTheme="minorHAnsi" w:hAnsiTheme="minorHAnsi" w:cstheme="minorHAnsi"/>
        </w:rPr>
      </w:pPr>
    </w:p>
    <w:p w14:paraId="7DE911B1" w14:textId="77777777" w:rsidR="009120A0" w:rsidRPr="00881BE3" w:rsidRDefault="009120A0" w:rsidP="009120A0">
      <w:pPr>
        <w:rPr>
          <w:rFonts w:asciiTheme="minorHAnsi" w:hAnsiTheme="minorHAnsi" w:cstheme="minorHAnsi"/>
        </w:rPr>
      </w:pPr>
    </w:p>
    <w:p w14:paraId="71589C93" w14:textId="77777777" w:rsidR="009120A0" w:rsidRPr="00881BE3" w:rsidRDefault="009120A0" w:rsidP="009120A0">
      <w:pPr>
        <w:rPr>
          <w:rFonts w:asciiTheme="minorHAnsi" w:hAnsiTheme="minorHAnsi" w:cstheme="minorHAnsi"/>
        </w:rPr>
      </w:pPr>
    </w:p>
    <w:p w14:paraId="6F7B952E" w14:textId="77777777" w:rsidR="009120A0" w:rsidRPr="00881BE3" w:rsidRDefault="006D584D" w:rsidP="009120A0">
      <w:pPr>
        <w:rPr>
          <w:rFonts w:asciiTheme="minorHAnsi" w:hAnsiTheme="minorHAnsi" w:cstheme="minorHAnsi"/>
        </w:rPr>
      </w:pPr>
      <w:r w:rsidRPr="00881BE3">
        <w:rPr>
          <w:rFonts w:asciiTheme="minorHAnsi" w:hAnsiTheme="minorHAnsi" w:cstheme="minorHAnsi"/>
          <w:noProof/>
        </w:rPr>
        <mc:AlternateContent>
          <mc:Choice Requires="wps">
            <w:drawing>
              <wp:anchor distT="0" distB="0" distL="114300" distR="114300" simplePos="0" relativeHeight="251666432" behindDoc="0" locked="0" layoutInCell="1" allowOverlap="1" wp14:anchorId="613066CE" wp14:editId="18E4CCAC">
                <wp:simplePos x="0" y="0"/>
                <wp:positionH relativeFrom="column">
                  <wp:posOffset>5590540</wp:posOffset>
                </wp:positionH>
                <wp:positionV relativeFrom="paragraph">
                  <wp:posOffset>104015</wp:posOffset>
                </wp:positionV>
                <wp:extent cx="452662" cy="260443"/>
                <wp:effectExtent l="0" t="0" r="5080" b="6350"/>
                <wp:wrapNone/>
                <wp:docPr id="15" name="Rectangle 15"/>
                <wp:cNvGraphicFramePr/>
                <a:graphic xmlns:a="http://schemas.openxmlformats.org/drawingml/2006/main">
                  <a:graphicData uri="http://schemas.microsoft.com/office/word/2010/wordprocessingShape">
                    <wps:wsp>
                      <wps:cNvSpPr/>
                      <wps:spPr>
                        <a:xfrm>
                          <a:off x="0" y="0"/>
                          <a:ext cx="452662" cy="26044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BEDD1C" w14:textId="77777777" w:rsidR="009120A0" w:rsidRPr="005F5F50" w:rsidRDefault="009120A0" w:rsidP="009120A0">
                            <w:pPr>
                              <w:rPr>
                                <w:rFonts w:ascii="Cordia New" w:hAnsi="Cordia New" w:cs="Cordia New"/>
                              </w:rPr>
                            </w:pPr>
                            <w:r w:rsidRPr="005F5F50">
                              <w:rPr>
                                <w:rFonts w:ascii="Cordia New" w:hAnsi="Cordia New" w:cs="Cordia New" w:hint="cs"/>
                                <w:color w:val="000000" w:themeColor="text1"/>
                              </w:rPr>
                              <w:t>2020</w:t>
                            </w:r>
                            <w:r w:rsidRPr="005F5F50">
                              <w:rPr>
                                <w:rFonts w:ascii="Cordia New" w:hAnsi="Cordia New" w:cs="Cordia New" w:hint="cs"/>
                              </w:rPr>
                              <w:t>0202020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E76DE6" id="Rectangle 15" o:spid="_x0000_s1032" style="position:absolute;margin-left:440.2pt;margin-top:8.2pt;width:35.65pt;height:2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" fillcolor="white [3212]" stroked="f" strokeweight="1pt">
                <v:textbox>
                  <w:txbxContent>
                    <w:p w:rsidR="009120A0" w:rsidRPr="005F5F50" w:rsidRDefault="009120A0" w:rsidP="009120A0">
                      <w:pPr>
                        <w:rPr>
                          <w:rFonts w:ascii="Cordia New" w:hAnsi="Cordia New" w:cs="Cordia New"/>
                        </w:rPr>
                      </w:pPr>
                      <w:r w:rsidRPr="005F5F50">
                        <w:rPr>
                          <w:rFonts w:ascii="Cordia New" w:hAnsi="Cordia New" w:cs="Cordia New" w:hint="cs"/>
                          <w:color w:val="000000" w:themeColor="text1"/>
                        </w:rPr>
                        <w:t>2020</w:t>
                      </w:r>
                      <w:r w:rsidRPr="005F5F50">
                        <w:rPr>
                          <w:rFonts w:ascii="Cordia New" w:hAnsi="Cordia New" w:cs="Cordia New" w:hint="cs"/>
                        </w:rPr>
                        <w:t>0202020</w:t>
                      </w:r>
                    </w:p>
                  </w:txbxContent>
                </v:textbox>
              </v:rect>
            </w:pict>
          </mc:Fallback>
        </mc:AlternateContent>
      </w:r>
    </w:p>
    <w:p w14:paraId="7317078F" w14:textId="77777777" w:rsidR="009120A0" w:rsidRPr="00881BE3" w:rsidRDefault="009120A0" w:rsidP="009120A0">
      <w:pPr>
        <w:rPr>
          <w:rFonts w:asciiTheme="minorHAnsi" w:hAnsiTheme="minorHAnsi" w:cstheme="minorHAnsi"/>
        </w:rPr>
      </w:pPr>
    </w:p>
    <w:p w14:paraId="5589F0E9" w14:textId="77777777" w:rsidR="009120A0" w:rsidRPr="00881BE3" w:rsidRDefault="009120A0" w:rsidP="009120A0">
      <w:pPr>
        <w:rPr>
          <w:rFonts w:asciiTheme="minorHAnsi" w:hAnsiTheme="minorHAnsi" w:cstheme="minorHAnsi"/>
        </w:rPr>
      </w:pPr>
    </w:p>
    <w:p w14:paraId="27EBED24" w14:textId="77777777" w:rsidR="006D584D" w:rsidRPr="006D584D" w:rsidRDefault="00BA1301" w:rsidP="006D584D">
      <w:pPr>
        <w:rPr>
          <w:rFonts w:asciiTheme="minorHAnsi" w:hAnsiTheme="minorHAnsi" w:cstheme="minorHAnsi"/>
        </w:rPr>
      </w:pPr>
      <w:r w:rsidRPr="00BA1301">
        <w:rPr>
          <w:rFonts w:asciiTheme="minorHAnsi" w:hAnsiTheme="minorHAnsi" w:cstheme="minorHAnsi"/>
          <w:b/>
        </w:rPr>
        <w:t>8</w:t>
      </w:r>
      <w:r w:rsidR="006D584D" w:rsidRPr="006D584D">
        <w:rPr>
          <w:rFonts w:asciiTheme="minorHAnsi" w:hAnsiTheme="minorHAnsi" w:cstheme="minorHAnsi"/>
        </w:rPr>
        <w:t>. Comment obtient-on le résultat du besoin de financement de la Nation ?</w:t>
      </w:r>
    </w:p>
    <w:p w14:paraId="20F55765" w14:textId="77777777" w:rsidR="00E2048F" w:rsidRPr="006D584D" w:rsidRDefault="00BA1301">
      <w:pPr>
        <w:rPr>
          <w:rFonts w:asciiTheme="minorHAnsi" w:hAnsiTheme="minorHAnsi" w:cstheme="minorHAnsi"/>
        </w:rPr>
      </w:pPr>
      <w:r w:rsidRPr="00BA1301">
        <w:rPr>
          <w:rFonts w:asciiTheme="minorHAnsi" w:hAnsiTheme="minorHAnsi" w:cstheme="minorHAnsi"/>
          <w:b/>
        </w:rPr>
        <w:t>9</w:t>
      </w:r>
      <w:r w:rsidR="006D584D" w:rsidRPr="006D584D">
        <w:rPr>
          <w:rFonts w:asciiTheme="minorHAnsi" w:hAnsiTheme="minorHAnsi" w:cstheme="minorHAnsi"/>
        </w:rPr>
        <w:t>. Quel rôle peuvent jouer les banques dans ce financement ?</w:t>
      </w:r>
    </w:p>
    <w:p w14:paraId="7F2684F2" w14:textId="77777777" w:rsidR="006D584D" w:rsidRPr="00881BE3" w:rsidRDefault="006D584D">
      <w:pPr>
        <w:rPr>
          <w:rFonts w:asciiTheme="minorHAnsi" w:hAnsiTheme="minorHAnsi" w:cstheme="minorHAnsi"/>
        </w:rPr>
      </w:pPr>
    </w:p>
    <w:p w14:paraId="03C72E28" w14:textId="77777777" w:rsidR="00F26479" w:rsidRPr="00881BE3" w:rsidRDefault="00F26479">
      <w:pPr>
        <w:rPr>
          <w:rFonts w:asciiTheme="minorHAnsi" w:hAnsiTheme="minorHAnsi" w:cstheme="minorHAnsi"/>
        </w:rPr>
      </w:pPr>
    </w:p>
    <w:sectPr w:rsidR="00F26479" w:rsidRPr="00881BE3" w:rsidSect="009970E5">
      <w:pgSz w:w="11900" w:h="16840"/>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Corps CS)">
    <w:altName w:val="Times New Roman"/>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Cordia New">
    <w:altName w:val="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0F14"/>
    <w:rsid w:val="0004033B"/>
    <w:rsid w:val="00055E37"/>
    <w:rsid w:val="00136141"/>
    <w:rsid w:val="00367577"/>
    <w:rsid w:val="003C1ADB"/>
    <w:rsid w:val="0044267A"/>
    <w:rsid w:val="004A69EA"/>
    <w:rsid w:val="004C3DEF"/>
    <w:rsid w:val="004F0261"/>
    <w:rsid w:val="005A251A"/>
    <w:rsid w:val="006472D8"/>
    <w:rsid w:val="006C54B1"/>
    <w:rsid w:val="006D584D"/>
    <w:rsid w:val="007531E6"/>
    <w:rsid w:val="00821F48"/>
    <w:rsid w:val="008775E5"/>
    <w:rsid w:val="00881BE3"/>
    <w:rsid w:val="009120A0"/>
    <w:rsid w:val="009134B7"/>
    <w:rsid w:val="009970E5"/>
    <w:rsid w:val="009A36EF"/>
    <w:rsid w:val="00A70F14"/>
    <w:rsid w:val="00AB38DF"/>
    <w:rsid w:val="00BA1301"/>
    <w:rsid w:val="00BA6134"/>
    <w:rsid w:val="00C326E9"/>
    <w:rsid w:val="00C60BBD"/>
    <w:rsid w:val="00CE2E4E"/>
    <w:rsid w:val="00D04EF8"/>
    <w:rsid w:val="00E2048F"/>
    <w:rsid w:val="00F26479"/>
    <w:rsid w:val="00F67EA8"/>
    <w:rsid w:val="00F9776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7FD928"/>
  <w15:chartTrackingRefBased/>
  <w15:docId w15:val="{53815FFE-23F1-3A44-A654-26B91DB41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heme="minorHAnsi" w:hAnsi="Cambria" w:cs="Times New Roman (Corps CS)"/>
        <w:sz w:val="22"/>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A70F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A70F14"/>
    <w:pPr>
      <w:ind w:left="720"/>
      <w:contextualSpacing/>
    </w:pPr>
  </w:style>
  <w:style w:type="character" w:styleId="Accentuation">
    <w:name w:val="Emphasis"/>
    <w:basedOn w:val="Policepardfaut"/>
    <w:uiPriority w:val="20"/>
    <w:qFormat/>
    <w:rsid w:val="009A36EF"/>
    <w:rPr>
      <w:i/>
      <w:iCs/>
    </w:rPr>
  </w:style>
  <w:style w:type="character" w:styleId="lev">
    <w:name w:val="Strong"/>
    <w:basedOn w:val="Policepardfaut"/>
    <w:uiPriority w:val="22"/>
    <w:qFormat/>
    <w:rsid w:val="009A36EF"/>
    <w:rPr>
      <w:b/>
      <w:bCs/>
    </w:rPr>
  </w:style>
  <w:style w:type="character" w:customStyle="1" w:styleId="apple-converted-space">
    <w:name w:val="apple-converted-space"/>
    <w:basedOn w:val="Policepardfaut"/>
    <w:rsid w:val="009A36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510865">
      <w:bodyDiv w:val="1"/>
      <w:marLeft w:val="0"/>
      <w:marRight w:val="0"/>
      <w:marTop w:val="0"/>
      <w:marBottom w:val="0"/>
      <w:divBdr>
        <w:top w:val="none" w:sz="0" w:space="0" w:color="auto"/>
        <w:left w:val="none" w:sz="0" w:space="0" w:color="auto"/>
        <w:bottom w:val="none" w:sz="0" w:space="0" w:color="auto"/>
        <w:right w:val="none" w:sz="0" w:space="0" w:color="auto"/>
      </w:divBdr>
    </w:div>
    <w:div w:id="804855587">
      <w:bodyDiv w:val="1"/>
      <w:marLeft w:val="0"/>
      <w:marRight w:val="0"/>
      <w:marTop w:val="0"/>
      <w:marBottom w:val="0"/>
      <w:divBdr>
        <w:top w:val="none" w:sz="0" w:space="0" w:color="auto"/>
        <w:left w:val="none" w:sz="0" w:space="0" w:color="auto"/>
        <w:bottom w:val="none" w:sz="0" w:space="0" w:color="auto"/>
        <w:right w:val="none" w:sz="0" w:space="0" w:color="auto"/>
      </w:divBdr>
    </w:div>
    <w:div w:id="1071850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762</Words>
  <Characters>4191</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Hugo Courtel</cp:lastModifiedBy>
  <cp:revision>2</cp:revision>
  <cp:lastPrinted>2025-05-04T19:54:00Z</cp:lastPrinted>
  <dcterms:created xsi:type="dcterms:W3CDTF">2025-05-04T19:55:00Z</dcterms:created>
  <dcterms:modified xsi:type="dcterms:W3CDTF">2025-05-04T19:55:00Z</dcterms:modified>
</cp:coreProperties>
</file>